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комитета образования и науки Волгоградской обл. от 24.02.2025 N 18</w:t>
              <w:br/>
              <w:t xml:space="preserve">(ред. от 10.03.2025)</w:t>
              <w:br/>
              <w:t xml:space="preserve">"Об утверждении Порядка работы психолого-медико-педагогических комиссий Волгоградской области"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25.03.2025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КОМИТЕТ ОБРАЗОВАНИЯ И НАУКИ</w:t>
      </w:r>
    </w:p>
    <w:p>
      <w:pPr>
        <w:pStyle w:val="2"/>
        <w:jc w:val="center"/>
      </w:pPr>
      <w:r>
        <w:rPr>
          <w:sz w:val="20"/>
        </w:rPr>
        <w:t xml:space="preserve">ВОЛГОГРАДСКОЙ ОБЛАСТИ</w:t>
      </w:r>
    </w:p>
    <w:p>
      <w:pPr>
        <w:pStyle w:val="2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24 февраля 2025 г. N 18</w:t>
      </w:r>
    </w:p>
    <w:p>
      <w:pPr>
        <w:pStyle w:val="2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ПОРЯДКА РАБОТЫ</w:t>
      </w:r>
    </w:p>
    <w:p>
      <w:pPr>
        <w:pStyle w:val="2"/>
        <w:jc w:val="center"/>
      </w:pPr>
      <w:r>
        <w:rPr>
          <w:sz w:val="20"/>
        </w:rPr>
        <w:t xml:space="preserve">ПСИХОЛОГО-МЕДИКО-ПЕДАГОГИЧЕСКИХ КОМИССИЙ ВОЛГОГРАДСКОЙ</w:t>
      </w:r>
    </w:p>
    <w:p>
      <w:pPr>
        <w:pStyle w:val="2"/>
        <w:jc w:val="center"/>
      </w:pPr>
      <w:r>
        <w:rPr>
          <w:sz w:val="20"/>
        </w:rPr>
        <w:t xml:space="preserve">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комитета образования и науки Волгоградской обл. от 10.03.2025 N 32 &quot;О внесении изменений в приказ комитета образования и науки Волгоградской области от 24 февраля 2025 г. N 18 &quot;Об утверждении Порядка работы психолого-медико-педагогических комиссий Волгоградской области&quot;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комитета образования и науки Волгоградской обл.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10.03.2025 N 32)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8" w:tooltip="Федеральный закон от 29.12.2012 N 273-ФЗ (ред. от 28.02.2025) &quot;Об образовании в Российской Федерации&quot; (с изм. и доп., вступ. в силу с 11.03.2025) {КонсультантПлюс}">
        <w:r>
          <w:rPr>
            <w:sz w:val="20"/>
            <w:color w:val="0000ff"/>
          </w:rPr>
          <w:t xml:space="preserve">частью 5 статьи 42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Федерации", </w:t>
      </w:r>
      <w:hyperlink w:history="0" r:id="rId9" w:tooltip="Приказ Минпросвещения России от 01.11.2024 N 763 &quot;Об утверждении Положения о психолого-медико-педагогической комиссии&quot; (Зарегистрировано в Минюсте России 20.11.2024 N 8024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Министерства просвещения Российской Федерации от 01 ноября 2024 г. N 763 "Об утверждении Положения о психолого-медико-педагогической комиссии", </w:t>
      </w:r>
      <w:hyperlink w:history="0" r:id="rId10" w:tooltip="Постановление Администрации Волгоградской обл. от 25.12.2024 N 801-п &quot;Об утверждении Положения о комитете образования и науки Волгоград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Волгоградской области от 25 декабря 2024 г. N 801-п "Об утверждении Положения о комитете образования и науки Волгоградской области"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Создать при государственном бюджетном учреждении для детей, нуждающихся в психолого-педагогической и медико-социальной помощи "Волгоградский областной центр психолого-медико-социального сопровождения":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Центральную психолого-медико-педагогическую комиссию Волгоградской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территориальные психолого-медико-педагогические комиссии Волгоградской области согласно прилагаемому </w:t>
      </w:r>
      <w:hyperlink w:history="0" w:anchor="P52" w:tooltip="ПЕРЕЧЕНЬ">
        <w:r>
          <w:rPr>
            <w:sz w:val="20"/>
            <w:color w:val="0000ff"/>
          </w:rPr>
          <w:t xml:space="preserve">перечню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Утвердить прилагаемый </w:t>
      </w:r>
      <w:hyperlink w:history="0" w:anchor="P126" w:tooltip="ПОРЯДОК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работы психолого-медико-педагогических комиссий Волгоградской области (далее именуется - Порядок).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Директору государственного бюджетного учреждения для детей, нуждающихся в психолого-педагогической и медико-социальной помощи "Волгоградский областной центр психолого-медико-социального сопровождения" Судаковой Н.А.: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3.1. Утвердить состав Центральной психолого-медико-педагогической комиссии Волгоградской области (далее именуется - ЦПМПК) и составы территориальных психолого-медико-педагогических комиссий Волгоградской области (далее именуется - ТПМПК) по согласованию с комитетом образования и науки Волгоградской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Разместить на официальном сайте государственного бюджетного учреждения для детей, нуждающихся в психолого-педагогической и медико-социальной помощи "Волгоградский областной центр психолого-медико-социального сопровождения" и официальном сайте Центральной психолого-медико-педагогической комиссии Волгоградской области в информационно-телекоммуникационной сети "Интернет", на информационных стендах информацию об основных направлениях деятельности, месте нахождения, порядке и графике работы ЦПМПК и ТПМПК;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Обеспечить работу ЦПМПК и ТПМПК в соответствии с Порядком.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Признать утратившими силу: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</w:t>
      </w:r>
      <w:hyperlink w:history="0" r:id="rId11" w:tooltip="Приказ Комитета по образованию и науке Администрации Волгоградской обл. от 05.03.2011 N 473 (ред. от 13.09.2019) &quot;О создании Центральной психолого-медико-педагогической комиссии Волгоградской област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по образованию и науке Администрации Волгоградской области от 05 марта 2011 г. N 473 "О создании Центральной психолого-медико-педагогической комиссии Волгоградской области";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</w:t>
      </w:r>
      <w:hyperlink w:history="0" r:id="rId12" w:tooltip="Приказ комитета образования и науки Волгоградской обл. от 31.01.2017 N 15 (ред. от 23.12.2024) &quot;Об утверждении Порядка работы психолого-медико-педагогической комисси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 и науки Волгоградской области от 31 января 2017 г. N 15 "Об утверждении порядка работы психолого-медико-педагогической комиссии";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</w:t>
      </w:r>
      <w:hyperlink w:history="0" r:id="rId13" w:tooltip="Приказ комитета образования, науки и молодежной политики Волгоградской обл. от 09.04.2018 N 46 &quot;О внесении изменений в приказ комитета образования и науки Волгоградской области от 31 января 2017 г. N 15 &quot;Об утверждении Порядка работы психолого-медико-педагогической комисси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образования, науки и молодежной политики Волгоградской области от 09 апреля 2018 г. N 46 "О внесении изменений в приказ комитета образования и науки Волгоградской области от 31 января 2017 г. N 15 "Об утверждении Порядка работы психолого-медико-педагогической комиссии";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</w:t>
      </w:r>
      <w:hyperlink w:history="0" r:id="rId14" w:tooltip="Приказ комитета образования, науки и молодежной политики Волгоградской обл. от 27.09.2019 N 119 &quot;О внесении изменений в приказ комитета образования и науки Волгоградской области от 31 января 2017 г. N 15 &quot;Об утверждении Порядка работы психолого-медико-педагогической комисси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образования, науки и молодежной политики Волгоградской области от 27 сентября 2019 г. N 119 "О внесении изменений в приказ комитета образования и науки Волгоградской области от 31 января 2017 г. N 15 "Об утверждении Порядка работы психолого-медико-педагогической комиссии";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5" w:tooltip="Приказ комитета образования и науки Волгоградской обл. от 10.03.2025 N 32 &quot;О внесении изменений в приказ комитета образования и науки Волгоградской области от 24 февраля 2025 г. N 18 &quot;Об утверждении Порядка работы психолого-медико-педагогических комиссий Волгоградской области&quot;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комитета образования и науки Волгоградской обл. от 10.03.2025 N 32)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5) </w:t>
      </w:r>
      <w:hyperlink w:history="0" r:id="rId16" w:tooltip="Приказ комитета образования, науки и молодежной политики Волгоградской обл. от 24.12.2019 N 163 &quot;О внедрении автоматизированной информационной системы психолого-медико-педагогических комиссий (АИС ПМПК)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образования, науки и молодежной политики Волгоградской области от 24 декабря 2019 г. N 163 "О внедрении автоматизированной информационной системы психолого-медико-педагогической комиссии (АИС ПМПК)";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6) </w:t>
      </w:r>
      <w:hyperlink w:history="0" r:id="rId17" w:tooltip="Приказ комитета образования, науки и молодежной политики Волгоградской обл. от 09.12.2020 N 140 &quot;О внесении изменений в некоторые приказы комитета образования и науки Волгоградской области, комитета образования, науки и молодежной политики Волгоградской области&quot; ------------ Недействующая редакция {КонсультантПлюс}">
        <w:r>
          <w:rPr>
            <w:sz w:val="20"/>
            <w:color w:val="0000ff"/>
          </w:rPr>
          <w:t xml:space="preserve">пункт 1.3</w:t>
        </w:r>
      </w:hyperlink>
      <w:r>
        <w:rPr>
          <w:sz w:val="20"/>
        </w:rPr>
        <w:t xml:space="preserve"> приказа комитета образования, науки и молодежной политики Волгоградской области от 09 декабря 2020 г. N 140 "О внесении изменений в некоторые приказы комитета образования и науки Волгоградской области, комитета образования, науки и молодежной политики Волгоградской области";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7) </w:t>
      </w:r>
      <w:hyperlink w:history="0" r:id="rId18" w:tooltip="Приказ комитета образования, науки и молодежной политики Волгоградской обл. от 15.12.2020 N 145 &quot;О внесении изменений в приказ комитета образования и науки Волгоградской области от 31 января 2017 г. N 15 &quot;Об утверждении Порядка работы психолого-медико-педагогической комисси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образования, науки и молодежной политики Волгоградской области от 15 декабря 2020 г. N 145 "О внесении изменений в приказ комитета образования и науки Волгоградской области от 31 января 2017 г. N 15 "Об утверждении Порядка работы психолого-медико-педагогической комиссии";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8) </w:t>
      </w:r>
      <w:hyperlink w:history="0" r:id="rId19" w:tooltip="Приказ комитета образования, науки и молодежной политики Волгоградской обл. от 25.01.2021 N 16 &quot;О внесении изменения в приказ комитета образования и науки Волгоградской области от 31 января 2017 г. N 15 &quot;Об утверждении Порядка работы психолого-медико-педагогической комисси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образования, науки и молодежной политики Волгоградской области от 25 января 2021 г. N 16 "О внесении изменения в приказ в приказ комитета образования и науки Волгоградской области от 31 января 2017 г. N 15 "Об утверждении Порядка работы психолого-медико-педагогической комиссии";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" w:tooltip="Приказ комитета образования и науки Волгоградской обл. от 10.03.2025 N 32 &quot;О внесении изменений в приказ комитета образования и науки Волгоградской области от 24 февраля 2025 г. N 18 &quot;Об утверждении Порядка работы психолого-медико-педагогических комиссий Волгоградской области&quot;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комитета образования и науки Волгоградской обл. от 10.03.2025 N 32)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9) </w:t>
      </w:r>
      <w:hyperlink w:history="0" r:id="rId21" w:tooltip="Приказ комитета образования, науки и молодежной политики Волгоградской обл. от 11.03.2024 N 24 &quot;О внесении изменения в приказ комитета образования и науки Волгоградской области от 31 января 2017 г. N 15 &quot;Об утверждении Порядка работы психолого-медико-педагогической комиссии&quot;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комитета образования, науки и молодежной политики Волгоградской области от 11 марта 2024 г. N 24 "О внесении изменения в приказ комитета образования и науки Волгоградской области от 31 января 2017 г. N 15 "Об утверждении Порядка работы психолого-медико-педагогической комиссии";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10) </w:t>
      </w:r>
      <w:hyperlink w:history="0" r:id="rId22" w:tooltip="Приказ комитета образования, науки и молодежной политики Волгоградской обл. от 23.12.2024 N 104 &quot;О внесении изменений в некоторые приказы комитета образования и науки Волгоградской области, комитета образования, науки и молодежной политики Волгоградской области&quot; ------------ Недействующая редакция {КонсультантПлюс}">
        <w:r>
          <w:rPr>
            <w:sz w:val="20"/>
            <w:color w:val="0000ff"/>
          </w:rPr>
          <w:t xml:space="preserve">пункт 1.27</w:t>
        </w:r>
      </w:hyperlink>
      <w:r>
        <w:rPr>
          <w:sz w:val="20"/>
        </w:rPr>
        <w:t xml:space="preserve"> приказа комитета образования, науки и молодежной политики Волгоградской области от 23 декабря 2024 г. N 104 "О внесении изменений в некоторые приказы комитета образования и науки Волгоградской области, комитета образования, науки и молодежной политики Волгоградской области".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Контроль за исполнением приказа возложить на первого заместителя председателя комитета образования и науки Волгоградской области Тетерук М.А.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Настоящий приказ вступает в силу с 01 марта 2025 г. и подлежит официальному опубликованию.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комитета</w:t>
      </w:r>
    </w:p>
    <w:p>
      <w:pPr>
        <w:pStyle w:val="0"/>
        <w:jc w:val="right"/>
      </w:pPr>
      <w:r>
        <w:rPr>
          <w:sz w:val="20"/>
        </w:rPr>
        <w:t xml:space="preserve">А.С.КАЛИНИН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приказу</w:t>
      </w:r>
    </w:p>
    <w:p>
      <w:pPr>
        <w:pStyle w:val="0"/>
        <w:jc w:val="right"/>
      </w:pPr>
      <w:r>
        <w:rPr>
          <w:sz w:val="20"/>
        </w:rPr>
        <w:t xml:space="preserve">комитета образования и науки</w:t>
      </w:r>
    </w:p>
    <w:p>
      <w:pPr>
        <w:pStyle w:val="0"/>
        <w:jc w:val="right"/>
      </w:pPr>
      <w:r>
        <w:rPr>
          <w:sz w:val="20"/>
        </w:rPr>
        <w:t xml:space="preserve">Волгоградской области</w:t>
      </w:r>
    </w:p>
    <w:p>
      <w:pPr>
        <w:pStyle w:val="0"/>
        <w:jc w:val="right"/>
      </w:pPr>
      <w:r>
        <w:rPr>
          <w:sz w:val="20"/>
        </w:rPr>
        <w:t xml:space="preserve">от 24.02.2025 N 18</w:t>
      </w:r>
    </w:p>
    <w:p>
      <w:pPr>
        <w:pStyle w:val="0"/>
        <w:jc w:val="both"/>
      </w:pPr>
      <w:r>
        <w:rPr>
          <w:sz w:val="20"/>
        </w:rPr>
      </w:r>
    </w:p>
    <w:bookmarkStart w:id="52" w:name="P52"/>
    <w:bookmarkEnd w:id="52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ТЕРРИТОРИАЛЬНЫХ ПСИХОЛОГО-МЕДИКО-ПЕДАГОГИЧЕСКИХ КОМИССИЙ</w:t>
      </w:r>
    </w:p>
    <w:p>
      <w:pPr>
        <w:pStyle w:val="2"/>
        <w:jc w:val="center"/>
      </w:pPr>
      <w:r>
        <w:rPr>
          <w:sz w:val="20"/>
        </w:rPr>
        <w:t xml:space="preserve">ВОЛГОГРАДСКОЙ ОБЛАСТИ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345"/>
        <w:gridCol w:w="5159"/>
      </w:tblGrid>
      <w:tr>
        <w:tblPrEx>
          <w:tblBorders>
            <w:insideV w:val="single" w:sz="4"/>
            <w:insideH w:val="single" w:sz="4"/>
          </w:tblBorders>
        </w:tblPrEx>
        <w:tc>
          <w:tcPr>
            <w:tcW w:w="567" w:type="dxa"/>
            <w:tcBorders>
              <w:top w:val="single" w:sz="4"/>
              <w:left w:val="nil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п/п</w:t>
            </w:r>
          </w:p>
        </w:tc>
        <w:tc>
          <w:tcPr>
            <w:tcW w:w="3345" w:type="dxa"/>
            <w:tcBorders>
              <w:top w:val="single" w:sz="4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территориальной психолого-медико-педагогической комиссии Волгоградской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(ТПМПК)</w:t>
            </w:r>
          </w:p>
        </w:tc>
        <w:tc>
          <w:tcPr>
            <w:tcW w:w="5159" w:type="dxa"/>
            <w:tcBorders>
              <w:top w:val="single" w:sz="4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Муниципальные образования Волгоградской области, в пределах территории которых ТПМПК осуществляет свою деятельность</w:t>
            </w:r>
          </w:p>
        </w:tc>
      </w:tr>
      <w:tr>
        <w:tblPrEx>
          <w:tblBorders>
            <w:insideV w:val="single" w:sz="4"/>
            <w:insideH w:val="single" w:sz="4"/>
          </w:tblBorders>
        </w:tblPrEx>
        <w:tc>
          <w:tcPr>
            <w:tcW w:w="567" w:type="dxa"/>
            <w:tcBorders>
              <w:top w:val="single" w:sz="4"/>
              <w:left w:val="nil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3345" w:type="dxa"/>
            <w:tcBorders>
              <w:top w:val="single" w:sz="4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5159" w:type="dxa"/>
            <w:tcBorders>
              <w:top w:val="single" w:sz="4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tcW w:w="567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tcW w:w="3345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Волгоградская территориальная психолого-медико-педагогическая комиссия</w:t>
            </w:r>
          </w:p>
        </w:tc>
        <w:tc>
          <w:tcPr>
            <w:tcW w:w="5159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городской округ город-герой Волгоград</w:t>
            </w:r>
          </w:p>
          <w:p>
            <w:pPr>
              <w:pStyle w:val="0"/>
            </w:pPr>
            <w:r>
              <w:rPr>
                <w:sz w:val="20"/>
              </w:rPr>
              <w:t xml:space="preserve">Городищенский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Дубовский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Калачевский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Котельниковский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Николаевский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Октябрьский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Палласовский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Светлоярский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Старополтавский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Суровикинский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Чернышковский муниципальный район</w:t>
            </w:r>
          </w:p>
        </w:tc>
      </w:tr>
      <w:t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Волжская территориальная психолого-медико-педагогическая комиссия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городской округ - город Волжский</w:t>
            </w:r>
          </w:p>
          <w:p>
            <w:pPr>
              <w:pStyle w:val="0"/>
            </w:pPr>
            <w:r>
              <w:rPr>
                <w:sz w:val="20"/>
              </w:rPr>
              <w:t xml:space="preserve">Быковский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Ленинский муниципальный район Среднеахтубинский муниципальный район</w:t>
            </w:r>
          </w:p>
        </w:tc>
      </w:tr>
      <w:t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Камышинская территориальная психолого-медико-педагогическая комиссия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городской округ город Камышин</w:t>
            </w:r>
          </w:p>
          <w:p>
            <w:pPr>
              <w:pStyle w:val="0"/>
            </w:pPr>
            <w:r>
              <w:rPr>
                <w:sz w:val="20"/>
              </w:rPr>
              <w:t xml:space="preserve">Камышинский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Котовский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Ольховский муниципальный район</w:t>
            </w:r>
          </w:p>
        </w:tc>
      </w:tr>
      <w:t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4.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Михайловская территориальная психолого-медико-педагогическая комиссия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муниципальный округ город Михайловка</w:t>
            </w:r>
          </w:p>
          <w:p>
            <w:pPr>
              <w:pStyle w:val="0"/>
            </w:pPr>
            <w:r>
              <w:rPr>
                <w:sz w:val="20"/>
              </w:rPr>
              <w:t xml:space="preserve">городской округ город Фролово</w:t>
            </w:r>
          </w:p>
          <w:p>
            <w:pPr>
              <w:pStyle w:val="0"/>
            </w:pPr>
            <w:r>
              <w:rPr>
                <w:sz w:val="20"/>
              </w:rPr>
              <w:t xml:space="preserve">Алексеевский муниципальный район Иловлинский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Киквидзенский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Клетский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Кумылженский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Нехаевский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Новоаннинский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Новониколаевский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Серафимовичский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Урюпинский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Фроловский муниципальный район</w:t>
            </w:r>
          </w:p>
        </w:tc>
      </w:tr>
      <w:t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5.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Руднянская территориальная психолого-медико-педагогическая комиссия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городской округ город Урюпинск</w:t>
            </w:r>
          </w:p>
          <w:p>
            <w:pPr>
              <w:pStyle w:val="0"/>
            </w:pPr>
            <w:r>
              <w:rPr>
                <w:sz w:val="20"/>
              </w:rPr>
              <w:t xml:space="preserve">Даниловский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Еланский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Жирновский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Новониколаевский муниципальный район Руднянский муниципальный район</w:t>
            </w:r>
          </w:p>
          <w:p>
            <w:pPr>
              <w:pStyle w:val="0"/>
            </w:pPr>
            <w:r>
              <w:rPr>
                <w:sz w:val="20"/>
              </w:rPr>
              <w:t xml:space="preserve">Урюпинский муниципальный район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</w:t>
      </w:r>
    </w:p>
    <w:p>
      <w:pPr>
        <w:pStyle w:val="0"/>
        <w:jc w:val="right"/>
      </w:pPr>
      <w:r>
        <w:rPr>
          <w:sz w:val="20"/>
        </w:rPr>
        <w:t xml:space="preserve">комитета образования и науки</w:t>
      </w:r>
    </w:p>
    <w:p>
      <w:pPr>
        <w:pStyle w:val="0"/>
        <w:jc w:val="right"/>
      </w:pPr>
      <w:r>
        <w:rPr>
          <w:sz w:val="20"/>
        </w:rPr>
        <w:t xml:space="preserve">Волгоградской области</w:t>
      </w:r>
    </w:p>
    <w:p>
      <w:pPr>
        <w:pStyle w:val="0"/>
        <w:jc w:val="right"/>
      </w:pPr>
      <w:r>
        <w:rPr>
          <w:sz w:val="20"/>
        </w:rPr>
        <w:t xml:space="preserve">от 24.02.2025 N 18</w:t>
      </w:r>
    </w:p>
    <w:p>
      <w:pPr>
        <w:pStyle w:val="0"/>
        <w:jc w:val="both"/>
      </w:pPr>
      <w:r>
        <w:rPr>
          <w:sz w:val="20"/>
        </w:rPr>
      </w:r>
    </w:p>
    <w:bookmarkStart w:id="126" w:name="P126"/>
    <w:bookmarkEnd w:id="126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РАБОТЫ ПСИХОЛОГО-МЕДИКО-ПЕДАГОГИЧЕСКИХ КОМИССИЙ</w:t>
      </w:r>
    </w:p>
    <w:p>
      <w:pPr>
        <w:pStyle w:val="2"/>
        <w:jc w:val="center"/>
      </w:pPr>
      <w:r>
        <w:rPr>
          <w:sz w:val="20"/>
        </w:rPr>
        <w:t xml:space="preserve">ВОЛГОГРАДСКОЙ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23" w:tooltip="Приказ комитета образования и науки Волгоградской обл. от 10.03.2025 N 32 &quot;О внесении изменений в приказ комитета образования и науки Волгоградской области от 24 февраля 2025 г. N 18 &quot;Об утверждении Порядка работы психолого-медико-педагогических комиссий Волгоградской области&quot;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комитета образования и науки Волгоградской обл.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10.03.2025 N 32)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Порядок регламентирует деятельность психолого-медико-педагогических комиссий Волгоградской области (далее именуются - ПМПК, Комиссия).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ПМПК создаются в целях своевременного выявления детей, имеющих особенности физического и (или) психического развития и (или) отклонения в поведении, проведения их комплексного психолого-медико-педагогического обследования (далее именуется - обследование) и подготовки по его результатам рекомендаций по организации обучения и воспитания, а также подтверждения, уточнения или изменения ранее данных рекомендаций.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ПМПК создаются комитетом образования и науки Волгоградской области при государственном бюджетном учреждении для детей, нуждающихся в психолого-педагогической и медико-социальной помощи "Волгоградский областной центр психолого-медико-социального сопровождения" (далее именуется - ППМС-центр).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Центральная психолого-медико-педагогическая комиссия (далее именуется - ЦПМПК) осуществляет свою деятельность на всей территории Волгоградской области, Территориальные психолого-медико-педагогические комиссии (далее именуется - ТПМПК) осуществляют свою деятельность в пределах территории одного или нескольких муниципальных образований Волгоградской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Количество создаваемых ТПМПК определяется исходя из сложившихся социально-демографических, географических и других особенностей территории Волгоградской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Обследование и (или) консультирование специалистами ПМПК осуществляются бесплатно.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ПМПК в своей деятельности руководствуются </w:t>
      </w:r>
      <w:hyperlink w:history="0" r:id="rId2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0"/>
            <w:color w:val="0000ff"/>
          </w:rPr>
          <w:t xml:space="preserve">Конституцией</w:t>
        </w:r>
      </w:hyperlink>
      <w:r>
        <w:rPr>
          <w:sz w:val="20"/>
        </w:rPr>
        <w:t xml:space="preserve"> Российской Федерации, федеральными законами, законами Волгоградской области, нормативными правовыми актами Российской Федерации и Волгоградской области, настоящим Порядком, Уставом ППМС-центра.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Организация деятельности Комиссии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 Комиссию возглавляет руководитель, имеющий высшее образование не ниже уровня специалитета и (или) магистратуры по специальности, направлению подготовки "Образование и педагогические науки" ("Специальное (дефектологическое) образование" или "Психолого-педагогическое образование"). В отсутствие руководителя Комиссии его обязанности исполняет заместитель руководителя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В состав Комиссии входят: педагог-психолог, учителя-дефектологи (олигофренопедагог, тифлопедагог, сурдопедагог), учитель-логопед, социальный педагог, врач-педиатр, врач-терапевт, врач-офтальмолог, врач-оториноларинголог, врач-травматолог-ортопед, врач-психиатр. При необходимости в состав ПМПК включаются и другие специалисты.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Комиссия состоит из руководителя Комиссии, заместителя руководителя Комиссии, членов Комиссии, секретаря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Комиссия имеет печать и бланки со своим наименованием.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Комиссией ведется следующая документация (в бумажном и (или) электронном виде, в том числе с использованием информационных систем):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журнал записи лиц на обследование;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протокол обследования;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журнал учета лиц, прошедших обследование, и учета выданных заключений 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личные дела (карты) лиц, прошедших обследование.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ПМПК и организации, осуществляющие образовательную деятельность, размещают на своих официальных сайтах в информационно-телекоммуникационной сети "Интернет", информационных стендах информацию об основных направлениях деятельности, месте нахождения, порядке и графике работы ПМПК.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3. Основные направления деятельности ПМПК</w:t>
      </w:r>
    </w:p>
    <w:p>
      <w:pPr>
        <w:pStyle w:val="0"/>
        <w:jc w:val="both"/>
      </w:pPr>
      <w:r>
        <w:rPr>
          <w:sz w:val="20"/>
        </w:rPr>
      </w:r>
    </w:p>
    <w:bookmarkStart w:id="158" w:name="P158"/>
    <w:bookmarkEnd w:id="158"/>
    <w:p>
      <w:pPr>
        <w:pStyle w:val="0"/>
        <w:ind w:firstLine="540"/>
        <w:jc w:val="both"/>
      </w:pPr>
      <w:r>
        <w:rPr>
          <w:sz w:val="20"/>
        </w:rPr>
        <w:t xml:space="preserve">14. Основными направлениями деятельности ПМПК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проведение обследования детей, обучающихся с ограниченными возможностями здоровья, с инвалидностью до окончания ими обучения в организации, осуществляющей образовательную деятельность (далее - обследуемый), в целях выявления у них особенностей физического и (или) психического развития и (или) отклонений в поведении;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подготовка по результатам обследования рекомендаций по организации обучения и воспитания обследуемых, подтверждение, уточнение или изменение ранее данных ПМПК рекомендаций;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определение рекомендаций по организации индивидуальной профилактической работы с несовершеннолетними, находящимися в социально опасном положении;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оказание консультативной помощи родителям (законным представителям) обследуемых, работникам организаций, осуществляющих образовательную деятельность,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 обучающихся с ограниченными возможностями здоровья, детей с девиантным (общественно опасным) поведением;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оказание федеральным учреждениям медико-социальной экспертизы содействия в разработке индивидуальной программы реабилитации или абилитации;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осуществление учета данных об обучающихся с ограниченными возможностями здоровья, о детях с девиантным (общественно опасным) поведением, проживающих на территории деятельности 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ЦПМПК, кроме установленных </w:t>
      </w:r>
      <w:hyperlink w:history="0" w:anchor="P158" w:tooltip="14. Основными направлениями деятельности ПМПК являются:">
        <w:r>
          <w:rPr>
            <w:sz w:val="20"/>
            <w:color w:val="0000ff"/>
          </w:rPr>
          <w:t xml:space="preserve">пунктом 14</w:t>
        </w:r>
      </w:hyperlink>
      <w:r>
        <w:rPr>
          <w:sz w:val="20"/>
        </w:rPr>
        <w:t xml:space="preserve"> настоящего Порядка основных направлений деятельности, осуществляет: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координацию и организационно-методическое обеспечение деятельности ТПМПК;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проведение обследования по направлению ТПМПК, а также в случае обжалования родителями (законными представителями) обследуемых заключения ТПМПК;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проводит мониторинг исполнения организациями, осуществляющими образовательную деятельность, рекомендаций о создании специальных условий для получения образования обучающимися.</w:t>
      </w:r>
    </w:p>
    <w:bookmarkStart w:id="170" w:name="P170"/>
    <w:bookmarkEnd w:id="17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Обследование осуществляется ПМПК на основании: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</w:t>
      </w:r>
      <w:hyperlink w:history="0" w:anchor="P233" w:tooltip="                                 ЗАЯВЛЕНИЕ">
        <w:r>
          <w:rPr>
            <w:sz w:val="20"/>
            <w:color w:val="0000ff"/>
          </w:rPr>
          <w:t xml:space="preserve">заявления</w:t>
        </w:r>
      </w:hyperlink>
      <w:r>
        <w:rPr>
          <w:sz w:val="20"/>
        </w:rPr>
        <w:t xml:space="preserve"> о проведении обследования в ПМПК родителя (законного представителя) обследуемого (далее - заявление) (приложение 1);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</w:t>
      </w:r>
      <w:hyperlink w:history="0" w:anchor="P305" w:tooltip="                                 СОГЛАСИЕ">
        <w:r>
          <w:rPr>
            <w:sz w:val="20"/>
            <w:color w:val="0000ff"/>
          </w:rPr>
          <w:t xml:space="preserve">согласия</w:t>
        </w:r>
      </w:hyperlink>
      <w:r>
        <w:rPr>
          <w:sz w:val="20"/>
        </w:rPr>
        <w:t xml:space="preserve"> на обработку полученных в связи с обследованием персональных данных (приложение 2).</w:t>
      </w:r>
    </w:p>
    <w:bookmarkStart w:id="173" w:name="P173"/>
    <w:bookmarkEnd w:id="17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Для проведения обследования в ПМПК одновременно с заявлением предоставляются следующие документы в бумажном или электронном виде:</w:t>
      </w:r>
    </w:p>
    <w:bookmarkStart w:id="174" w:name="P174"/>
    <w:bookmarkEnd w:id="17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копия документа, удостоверяющего личность родителя (законного представителя) обследуемого, обследуемого в возрасте старше 14 лет;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копия свидетельства о рождении обследуемого (для лиц, не достигших 14 лет) или документа, подтверждающего родство заявителя;</w:t>
      </w:r>
    </w:p>
    <w:bookmarkStart w:id="176" w:name="P176"/>
    <w:bookmarkEnd w:id="17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копия документа, подтверждающего установление опеки или попечительства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направление организации, осуществляющей образовательную деятельность, организации, осуществляющей социальное обслуживание, медицинской организации, других организаций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постановление комиссии по делам несовершеннолетних и защите их прав о направлении на комиссию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</w:t>
      </w:r>
      <w:hyperlink w:history="0" w:anchor="P950" w:tooltip="                               ПРЕДСТАВЛЕНИЕ">
        <w:r>
          <w:rPr>
            <w:sz w:val="20"/>
            <w:color w:val="0000ff"/>
          </w:rPr>
          <w:t xml:space="preserve">представление</w:t>
        </w:r>
      </w:hyperlink>
      <w:r>
        <w:rPr>
          <w:sz w:val="20"/>
        </w:rPr>
        <w:t xml:space="preserve"> психолого-педагогического консилиума организации, осуществляющей образовательную деятельность (специалистов, осуществляющих психолого-педагогическое сопровождение обучающегося) (при наличии) (приложение 7);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копия заключения (заключений) ПМПК о результатах ранее проведенного обследования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копии справки, подтверждающей факт установления инвалидности, и индивидуальной программы реабилитации или абилитации ребенка-инвалида, индивидуальной программы реабилитации или абилитации инвалида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медицинское заключение, содержащее информацию о состоянии здоровья обследуемого, результатах медицинских обследований и (или) лечения, выданное медицинской организацией по месту жительства (регистрации) обследуемого в порядке, установленном Министерством здравоохранения Российской Федерации. Медицинское заключение действительно для предоставления в ПМПК в течение 6 месяцев со дня его оформления.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18. При проведении обследования родитель (законный представитель) обследуемого предъявляет в ПМПК оригиналы документов, указанных в </w:t>
      </w:r>
      <w:hyperlink w:history="0" w:anchor="P174" w:tooltip="а) копия документа, удостоверяющего личность родителя (законного представителя) обследуемого, обследуемого в возрасте старше 14 лет;">
        <w:r>
          <w:rPr>
            <w:sz w:val="20"/>
            <w:color w:val="0000ff"/>
          </w:rPr>
          <w:t xml:space="preserve">подпунктах "а"</w:t>
        </w:r>
      </w:hyperlink>
      <w:r>
        <w:rPr>
          <w:sz w:val="20"/>
        </w:rPr>
        <w:t xml:space="preserve"> - </w:t>
      </w:r>
      <w:hyperlink w:history="0" w:anchor="P176" w:tooltip="в) копия документа, подтверждающего установление опеки или попечительства (при необходимости);">
        <w:r>
          <w:rPr>
            <w:sz w:val="20"/>
            <w:color w:val="0000ff"/>
          </w:rPr>
          <w:t xml:space="preserve">"в" пункта 17</w:t>
        </w:r>
      </w:hyperlink>
      <w:r>
        <w:rPr>
          <w:sz w:val="20"/>
        </w:rPr>
        <w:t xml:space="preserve"> настоящего Порядка.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19. Во время проведения обследования в ПМПК родителем (законным представителем) обследуемого предъявляются копии диагностических и (или) контрольных работ обследуемого обучающегося, заверенные руководителем организации, осуществляющей образовательную деятельность, организации, оригиналы рабочих тетрадей по русскому языку и математике, а для детей дошкольного возраста - результаты самостоятельной продуктивной деятельности.</w:t>
      </w:r>
    </w:p>
    <w:bookmarkStart w:id="185" w:name="P185"/>
    <w:bookmarkEnd w:id="18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20. При недостаточности сведений о состоянии здоровья обследуемого или в случае необходимости уточнения диагноза ПМПК вправе запросить в срок не позднее 5 рабочих дней со дня проведения обследования у родителя (законного представителя) обследуемого дополнительную информацию о состоянии здоровья обследуемого.</w:t>
      </w:r>
    </w:p>
    <w:bookmarkStart w:id="186" w:name="P186"/>
    <w:bookmarkEnd w:id="18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21.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ПМПК вправе запросить в срок не позднее 5 рабочих дней со дня проведения обследования у организации, осуществляющей образовательную деятельность, дополнительную информацию (информацию о текущей успеваемости и результатах промежуточной аттестации по учебным предметам, копию личной карты обучающегося, копию приказа об обучении на дому (при наличии), индивидуальный учебный план (при наличии).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22. ПМПК проводит обследование при наличии всех документов, указанных в </w:t>
      </w:r>
      <w:hyperlink w:history="0" w:anchor="P170" w:tooltip="16. Обследование осуществляется ПМПК на основании:">
        <w:r>
          <w:rPr>
            <w:sz w:val="20"/>
            <w:color w:val="0000ff"/>
          </w:rPr>
          <w:t xml:space="preserve">пунктах 16</w:t>
        </w:r>
      </w:hyperlink>
      <w:r>
        <w:rPr>
          <w:sz w:val="20"/>
        </w:rPr>
        <w:t xml:space="preserve"> и </w:t>
      </w:r>
      <w:hyperlink w:history="0" w:anchor="P173" w:tooltip="17. Для проведения обследования в ПМПК одновременно с заявлением предоставляются следующие документы в бумажном или электронном виде:">
        <w:r>
          <w:rPr>
            <w:sz w:val="20"/>
            <w:color w:val="0000ff"/>
          </w:rPr>
          <w:t xml:space="preserve">17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23. Обследование проводится ПМПК в срок не позднее 2 месяцев со дня подачи заявления.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24. Обследование проводится: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в помещениях, где размещается 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по месту проживания, лечения обследуемого (если обследуемый не может прибыть к месту проведения обследования) или по месту обучения обследуемого при организации выездного заседания ПМПК;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дистанционно (посредством видео-конференц-связи) по заявлению родителя (законного представителя) обследуемого.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25. В зависимости от задач проведения обследования, а также возрастных, психофизических и иных индивидуальных особенностей обследуемого обследование проводится каждым специалистом ПМПК индивидуально (последовательно) или несколькими специалистами одновременно.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Конкретный состав специалистов ПМПК, участвующих в проведении обследования, процедура и продолжительность обследования определяются руководителем ПМПК исходя из задач обследования, а также возрастных, психофизических и иных индивидуальных особенностей обследуемого.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26. Обследование обследуемых проводится в присутствии их родителей (законных представителей).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27. Обсуждение результатов обследования и вынесение заключения ПМПК производятся в отсутствие обследуемого.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28. В ходе обследования каждым специалистом ПМПК ведется </w:t>
      </w:r>
      <w:hyperlink w:history="0" w:anchor="P424" w:tooltip="                           ПРОТОКОЛ ОБСЛЕДОВАНИЯ">
        <w:r>
          <w:rPr>
            <w:sz w:val="20"/>
            <w:color w:val="0000ff"/>
          </w:rPr>
          <w:t xml:space="preserve">протокол</w:t>
        </w:r>
      </w:hyperlink>
      <w:r>
        <w:rPr>
          <w:sz w:val="20"/>
        </w:rPr>
        <w:t xml:space="preserve"> обследования (приложение 3).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29. По результатам обследования ПМПК на бланке оформляет заключение и рекомендации (далее вместе - заключение ПМПК) (</w:t>
      </w:r>
      <w:hyperlink w:history="0" w:anchor="P590" w:tooltip="                                ЗАКЛЮЧЕНИЕ">
        <w:r>
          <w:rPr>
            <w:sz w:val="20"/>
            <w:color w:val="0000ff"/>
          </w:rPr>
          <w:t xml:space="preserve">приложения 4</w:t>
        </w:r>
      </w:hyperlink>
      <w:r>
        <w:rPr>
          <w:sz w:val="20"/>
        </w:rPr>
        <w:t xml:space="preserve"> - </w:t>
      </w:r>
      <w:hyperlink w:history="0" w:anchor="P789" w:tooltip="                                ЗАКЛЮЧЕНИЕ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30. Заключение ПМПК и протокол обследования ПМПК оформляются в день проведения обследования.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31. В случае необходимости получения ПМПК дополнительной информации, предусмотренной </w:t>
      </w:r>
      <w:hyperlink w:history="0" w:anchor="P185" w:tooltip="20. При недостаточности сведений о состоянии здоровья обследуемого или в случае необходимости уточнения диагноза ПМПК вправе запросить в срок не позднее 5 рабочих дней со дня проведения обследования у родителя (законного представителя) обследуемого дополнительную информацию о состоянии здоровья обследуемого.">
        <w:r>
          <w:rPr>
            <w:sz w:val="20"/>
            <w:color w:val="0000ff"/>
          </w:rPr>
          <w:t xml:space="preserve">пунктами 20</w:t>
        </w:r>
      </w:hyperlink>
      <w:r>
        <w:rPr>
          <w:sz w:val="20"/>
        </w:rPr>
        <w:t xml:space="preserve"> и </w:t>
      </w:r>
      <w:hyperlink w:history="0" w:anchor="P186" w:tooltip="21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ПМПК вправе запросить в срок не позднее 5 рабочих дней со дня проведения обследования у организации, осуществляющей образовательную деятельность, дополнительную информацию (информацию о текущей успеваемости и результатах промежуточной аттестации по учебным предметам, копию личной карты обучающегося, копию приказа об обуче...">
        <w:r>
          <w:rPr>
            <w:sz w:val="20"/>
            <w:color w:val="0000ff"/>
          </w:rPr>
          <w:t xml:space="preserve">21</w:t>
        </w:r>
      </w:hyperlink>
      <w:r>
        <w:rPr>
          <w:sz w:val="20"/>
        </w:rPr>
        <w:t xml:space="preserve"> настоящего Порядка, срок оформления протокола и заключения ПМПК продлевается, но не более чем на 15 рабочих дней со дня получения запрашиваемой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32. В случае неполучения ПМПК дополнительной информации, предусмотренной </w:t>
      </w:r>
      <w:hyperlink w:history="0" w:anchor="P185" w:tooltip="20. При недостаточности сведений о состоянии здоровья обследуемого или в случае необходимости уточнения диагноза ПМПК вправе запросить в срок не позднее 5 рабочих дней со дня проведения обследования у родителя (законного представителя) обследуемого дополнительную информацию о состоянии здоровья обследуемого.">
        <w:r>
          <w:rPr>
            <w:sz w:val="20"/>
            <w:color w:val="0000ff"/>
          </w:rPr>
          <w:t xml:space="preserve">пунктами 20</w:t>
        </w:r>
      </w:hyperlink>
      <w:r>
        <w:rPr>
          <w:sz w:val="20"/>
        </w:rPr>
        <w:t xml:space="preserve"> и </w:t>
      </w:r>
      <w:hyperlink w:history="0" w:anchor="P186" w:tooltip="21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ПМПК вправе запросить в срок не позднее 5 рабочих дней со дня проведения обследования у организации, осуществляющей образовательную деятельность, дополнительную информацию (информацию о текущей успеваемости и результатах промежуточной аттестации по учебным предметам, копию личной карты обучающегося, копию приказа об обуче...">
        <w:r>
          <w:rPr>
            <w:sz w:val="20"/>
            <w:color w:val="0000ff"/>
          </w:rPr>
          <w:t xml:space="preserve">21</w:t>
        </w:r>
      </w:hyperlink>
      <w:r>
        <w:rPr>
          <w:sz w:val="20"/>
        </w:rPr>
        <w:t xml:space="preserve"> настоящего Порядка, в течение 60 календарных дней со дня направления запроса ПМПК вправе отказать в выдаче заключения.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33. Заключение ПМПК оформляется в двух экземплярах. Один экземпляр заключения ПМПК (оригинал) выдается родителю (законному представителю) обследуемого под личную подпись в журнале учета выданных заключений. По заявлению родителя (законного представителя) обследуемого заключение направляется по почте с уведомлением о вручении.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Второй экземпляр заключения ПМПК (оригинал) хранится в личном деле (карте) обследуемого.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34. ПМПК формируется личное дело (карта) обследуемого, включающее документы, указанные в </w:t>
      </w:r>
      <w:hyperlink w:history="0" w:anchor="P170" w:tooltip="16. Обследование осуществляется ПМПК на основании:">
        <w:r>
          <w:rPr>
            <w:sz w:val="20"/>
            <w:color w:val="0000ff"/>
          </w:rPr>
          <w:t xml:space="preserve">пунктах 16</w:t>
        </w:r>
      </w:hyperlink>
      <w:r>
        <w:rPr>
          <w:sz w:val="20"/>
        </w:rPr>
        <w:t xml:space="preserve">, </w:t>
      </w:r>
      <w:hyperlink w:history="0" w:anchor="P173" w:tooltip="17. Для проведения обследования в ПМПК одновременно с заявлением предоставляются следующие документы в бумажном или электронном виде:">
        <w:r>
          <w:rPr>
            <w:sz w:val="20"/>
            <w:color w:val="0000ff"/>
          </w:rPr>
          <w:t xml:space="preserve">17</w:t>
        </w:r>
      </w:hyperlink>
      <w:r>
        <w:rPr>
          <w:sz w:val="20"/>
        </w:rPr>
        <w:t xml:space="preserve">, </w:t>
      </w:r>
      <w:hyperlink w:history="0" w:anchor="P185" w:tooltip="20. При недостаточности сведений о состоянии здоровья обследуемого или в случае необходимости уточнения диагноза ПМПК вправе запросить в срок не позднее 5 рабочих дней со дня проведения обследования у родителя (законного представителя) обследуемого дополнительную информацию о состоянии здоровья обследуемого.">
        <w:r>
          <w:rPr>
            <w:sz w:val="20"/>
            <w:color w:val="0000ff"/>
          </w:rPr>
          <w:t xml:space="preserve">20</w:t>
        </w:r>
      </w:hyperlink>
      <w:r>
        <w:rPr>
          <w:sz w:val="20"/>
        </w:rPr>
        <w:t xml:space="preserve"> и </w:t>
      </w:r>
      <w:hyperlink w:history="0" w:anchor="P186" w:tooltip="21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ПМПК вправе запросить в срок не позднее 5 рабочих дней со дня проведения обследования у организации, осуществляющей образовательную деятельность, дополнительную информацию (информацию о текущей успеваемости и результатах промежуточной аттестации по учебным предметам, копию личной карты обучающегося, копию приказа об обуче...">
        <w:r>
          <w:rPr>
            <w:sz w:val="20"/>
            <w:color w:val="0000ff"/>
          </w:rPr>
          <w:t xml:space="preserve">21</w:t>
        </w:r>
      </w:hyperlink>
      <w:r>
        <w:rPr>
          <w:sz w:val="20"/>
        </w:rPr>
        <w:t xml:space="preserve"> настоящего Порядка, протокол обследования ПМПК и оригинал заключения ПМПК.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35. Заключение ПМПК носит для родителей (законных представителей) обследуемых рекомендательный характер.</w:t>
      </w:r>
    </w:p>
    <w:bookmarkStart w:id="206" w:name="P206"/>
    <w:bookmarkEnd w:id="20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36. Представленное родителем (законным представителем) заключение ПМПК является основанием для организаций, осуществляющих образовательную деятельность, исполнительных органов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для: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создания специальных условий для получения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создания условий и (или) специальных условий проведения государственной итоговой аттестации по образовательным программам основного общего, среднего общего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создания условий проведения индивидуальной профилактической работы с несовершеннолетними, находящимися в социально опасном положении.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37. Заключение ПМПК действительно для представления в органы, организации, осуществляющие образовательную деятельность, указанные в </w:t>
      </w:r>
      <w:hyperlink w:history="0" w:anchor="P206" w:tooltip="36. Представленное родителем (законным представителем) заключение ПМПК является основанием для организаций, осуществляющих образовательную деятельность, исполнительных органов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для:">
        <w:r>
          <w:rPr>
            <w:sz w:val="20"/>
            <w:color w:val="0000ff"/>
          </w:rPr>
          <w:t xml:space="preserve">пункте 36</w:t>
        </w:r>
      </w:hyperlink>
      <w:r>
        <w:rPr>
          <w:sz w:val="20"/>
        </w:rPr>
        <w:t xml:space="preserve"> настоящего Порядка, в течение 1 календарного года со дня его подписания.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5" w:tooltip="Приказ комитета образования и науки Волгоградской обл. от 10.03.2025 N 32 &quot;О внесении изменений в приказ комитета образования и науки Волгоградской области от 24 февраля 2025 г. N 18 &quot;Об утверждении Порядка работы психолого-медико-педагогических комиссий Волгоградской области&quot;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комитета образования и науки Волгоградской обл. от 10.03.2025 N 32)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38. Родители (законные представители) обследуемых имеют право: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присутствовать при обследовании, обсуждении результатов обследования и вынесении ПМПК заключения, высказывать свое мнение относительно выданных рекомендаций;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получать консультации специалистов ПМПК по вопросам порядка проведения обследования в ПМПК и его результатов;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несогласия с заключением ТПМПК обжаловать его в ЦПМПК.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39. Информация о проведении обследования в ПМПК, результаты обследования, а также иная информация, связанная с обследованием в ПМПК, является конфиденциальной. Предоставление указанной информации без письменного согласия обследуемых и (или) их родителей (законных представителей) третьим лицам не допускается, за исключением случаев, предусмотренных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1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форма</w:t>
      </w:r>
    </w:p>
    <w:p>
      <w:pPr>
        <w:pStyle w:val="1"/>
        <w:jc w:val="both"/>
      </w:pPr>
      <w:r>
        <w:rPr>
          <w:sz w:val="20"/>
        </w:rPr>
      </w:r>
    </w:p>
    <w:bookmarkStart w:id="233" w:name="P233"/>
    <w:bookmarkEnd w:id="233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  <w:t xml:space="preserve">   о проведении обследования в психолого-медико-педагогической комиссии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098"/>
        <w:gridCol w:w="2778"/>
        <w:gridCol w:w="4195"/>
      </w:tblGrid>
      <w:tr>
        <w:tblPrEx>
          <w:tblBorders>
            <w:insideH w:val="nil"/>
          </w:tblBorders>
        </w:tblPrEx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Руководителю</w:t>
            </w:r>
          </w:p>
        </w:tc>
        <w:tc>
          <w:tcPr>
            <w:tcW w:w="4195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(наименование психолого-медико-педагогической</w:t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комиссии, фамилия, инициалы руководителя)</w:t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от</w:t>
            </w:r>
          </w:p>
        </w:tc>
        <w:tc>
          <w:tcPr>
            <w:tcW w:w="4195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(фамилия, имя, отчество (при наличии)</w:t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родителя (законного представителя)</w:t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195" w:type="dxa"/>
            <w:tcBorders>
              <w:left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ребенка (полностью)</w:t>
            </w:r>
          </w:p>
        </w:tc>
      </w:tr>
      <w:tr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Номер телефона:</w:t>
            </w:r>
          </w:p>
        </w:tc>
        <w:tc>
          <w:tcPr>
            <w:tcW w:w="419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Адрес электронной почты (при наличии):</w:t>
            </w:r>
          </w:p>
        </w:tc>
        <w:tc>
          <w:tcPr>
            <w:tcW w:w="419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Прошу провести комплексное психолого-медико-педагогическое обследование</w:t>
      </w:r>
    </w:p>
    <w:p>
      <w:pPr>
        <w:pStyle w:val="1"/>
        <w:jc w:val="both"/>
      </w:pPr>
      <w:r>
        <w:rPr>
          <w:sz w:val="20"/>
        </w:rPr>
        <w:t xml:space="preserve">моего ребенка, 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(фамилия, имя, отчество (при наличии) ребенка), дата рождения ребенка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и представить мне заключение (рекомендации) о (выбрать нужное):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0"/>
        <w:gridCol w:w="8731"/>
      </w:tblGrid>
      <w:tr>
        <w:tblPrEx>
          <w:tblBorders>
            <w:left w:val="single" w:sz="4"/>
            <w:insideV w:val="single" w:sz="4"/>
            <w:insideH w:val="nil"/>
          </w:tblBorders>
        </w:tblPrEx>
        <w:tc>
          <w:tcPr>
            <w:tcW w:w="34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создание специальных условий для получения образования;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</w:tblBorders>
        </w:tblPrEx>
        <w:tc>
          <w:tcPr>
            <w:tcW w:w="340" w:type="dxa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создание условий и (или) специальных условий проведения государственной итоговой аттестации по образовательным программам основного общего или среднего общего образования;</w:t>
            </w:r>
          </w:p>
        </w:tc>
      </w:tr>
      <w:tr>
        <w:tc>
          <w:tcPr>
            <w:tcW w:w="340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создание условий проведения индивидуальной профилактической работы с обучающимся;</w:t>
            </w:r>
          </w:p>
        </w:tc>
      </w:tr>
      <w:tr>
        <w:tc>
          <w:tcPr>
            <w:tcW w:w="340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оказание психолого-педагогической помощи обучающемуся, испытывающему трудности в освоении основных общеобразовательных программ, развитии и социальной адаптации.</w:t>
            </w:r>
          </w:p>
        </w:tc>
      </w:tr>
      <w:tr>
        <w:tc>
          <w:tcPr>
            <w:tcW w:w="340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 Порядком проведения обследования ознакомлен(а)</w:t>
      </w:r>
    </w:p>
    <w:p>
      <w:pPr>
        <w:pStyle w:val="1"/>
        <w:jc w:val="both"/>
      </w:pPr>
      <w:r>
        <w:rPr>
          <w:sz w:val="20"/>
        </w:rPr>
        <w:t xml:space="preserve">                                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(подпись родителя (законного представителя)</w:t>
      </w:r>
    </w:p>
    <w:p>
      <w:pPr>
        <w:pStyle w:val="1"/>
        <w:jc w:val="both"/>
      </w:pPr>
      <w:r>
        <w:rPr>
          <w:sz w:val="20"/>
        </w:rPr>
        <w:t xml:space="preserve">                                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(дата)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2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примерная форма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</w:r>
    </w:p>
    <w:bookmarkStart w:id="305" w:name="P305"/>
    <w:bookmarkEnd w:id="305"/>
    <w:p>
      <w:pPr>
        <w:pStyle w:val="1"/>
        <w:jc w:val="both"/>
      </w:pPr>
      <w:r>
        <w:rPr>
          <w:sz w:val="20"/>
        </w:rPr>
        <w:t xml:space="preserve">                                 СОГЛАСИЕ</w:t>
      </w:r>
    </w:p>
    <w:p>
      <w:pPr>
        <w:pStyle w:val="1"/>
        <w:jc w:val="both"/>
      </w:pPr>
      <w:r>
        <w:rPr>
          <w:sz w:val="20"/>
        </w:rPr>
        <w:t xml:space="preserve">    на обработку полученных в связи с обследованием персональных данных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Я, 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ФИО полностью в именительном падеже по документу, удостоверяющему</w:t>
      </w:r>
    </w:p>
    <w:p>
      <w:pPr>
        <w:pStyle w:val="1"/>
        <w:jc w:val="both"/>
      </w:pPr>
      <w:r>
        <w:rPr>
          <w:sz w:val="20"/>
        </w:rPr>
        <w:t xml:space="preserve">                                   личность</w:t>
      </w:r>
    </w:p>
    <w:p>
      <w:pPr>
        <w:pStyle w:val="1"/>
        <w:jc w:val="both"/>
      </w:pPr>
      <w:r>
        <w:rPr>
          <w:sz w:val="20"/>
        </w:rPr>
        <w:t xml:space="preserve">проживающий(ая) по адресу: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паспорт серия ___________ N ________________________, выданный 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телефон, e-mail</w:t>
      </w:r>
    </w:p>
    <w:p>
      <w:pPr>
        <w:pStyle w:val="1"/>
        <w:jc w:val="both"/>
      </w:pPr>
      <w:r>
        <w:rPr>
          <w:sz w:val="20"/>
        </w:rPr>
        <w:t xml:space="preserve">данные обследуемого 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ФИО обследуемого полностью в именительном падеже</w:t>
      </w:r>
    </w:p>
    <w:p>
      <w:pPr>
        <w:pStyle w:val="1"/>
        <w:jc w:val="both"/>
      </w:pPr>
      <w:r>
        <w:rPr>
          <w:sz w:val="20"/>
        </w:rPr>
        <w:t xml:space="preserve">на основании ________________________ N ___________________ от ____________</w:t>
      </w:r>
    </w:p>
    <w:p>
      <w:pPr>
        <w:pStyle w:val="1"/>
        <w:jc w:val="both"/>
      </w:pPr>
      <w:r>
        <w:rPr>
          <w:sz w:val="20"/>
        </w:rPr>
        <w:t xml:space="preserve">               свидетельство о рождении или документ, подтверждающий, что</w:t>
      </w:r>
    </w:p>
    <w:p>
      <w:pPr>
        <w:pStyle w:val="1"/>
        <w:jc w:val="both"/>
      </w:pPr>
      <w:r>
        <w:rPr>
          <w:sz w:val="20"/>
        </w:rPr>
        <w:t xml:space="preserve">                 субъект является законным представителем обследуемого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как его (ее) законный представитель в соответствии с </w:t>
      </w:r>
      <w:hyperlink w:history="0" r:id="rId26" w:tooltip="Федеральный закон от 27.07.2006 N 152-ФЗ (ред. от 08.08.2024) &quot;О персональных данных&quot;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 и </w:t>
      </w:r>
      <w:hyperlink w:history="0" r:id="rId27" w:tooltip="Федеральный закон от 27.07.2006 N 152-ФЗ (ред. от 08.08.2024) &quot;О персональных данных&quot; {КонсультантПлюс}">
        <w:r>
          <w:rPr>
            <w:sz w:val="20"/>
            <w:color w:val="0000ff"/>
          </w:rPr>
          <w:t xml:space="preserve">4 статьи 9</w:t>
        </w:r>
      </w:hyperlink>
    </w:p>
    <w:p>
      <w:pPr>
        <w:pStyle w:val="1"/>
        <w:jc w:val="both"/>
      </w:pPr>
      <w:r>
        <w:rPr>
          <w:sz w:val="20"/>
        </w:rPr>
        <w:t xml:space="preserve">Федерального закона от 27 июня 2006 г. N 152-ФЗ "О персональных данных" даю</w:t>
      </w:r>
    </w:p>
    <w:p>
      <w:pPr>
        <w:pStyle w:val="1"/>
        <w:jc w:val="both"/>
      </w:pPr>
      <w:r>
        <w:rPr>
          <w:sz w:val="20"/>
        </w:rPr>
        <w:t xml:space="preserve">согласие в 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полное наименование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на обработку персональных данных обследуемого, к которым относятся:</w:t>
      </w:r>
    </w:p>
    <w:p>
      <w:pPr>
        <w:pStyle w:val="1"/>
        <w:jc w:val="both"/>
      </w:pPr>
      <w:r>
        <w:rPr>
          <w:sz w:val="20"/>
        </w:rPr>
        <w:t xml:space="preserve">    данные,   удостоверяющие   личность   обследуемого   (свидетельство   о</w:t>
      </w:r>
    </w:p>
    <w:p>
      <w:pPr>
        <w:pStyle w:val="1"/>
        <w:jc w:val="both"/>
      </w:pPr>
      <w:r>
        <w:rPr>
          <w:sz w:val="20"/>
        </w:rPr>
        <w:t xml:space="preserve">рождении/паспорт);  данные  о возрасте и поле; данные о гражданстве; данные</w:t>
      </w:r>
    </w:p>
    <w:p>
      <w:pPr>
        <w:pStyle w:val="1"/>
        <w:jc w:val="both"/>
      </w:pPr>
      <w:r>
        <w:rPr>
          <w:sz w:val="20"/>
        </w:rPr>
        <w:t xml:space="preserve">медицинской    карты,   полиса   обязательного/добровольного   медицинского</w:t>
      </w:r>
    </w:p>
    <w:p>
      <w:pPr>
        <w:pStyle w:val="1"/>
        <w:jc w:val="both"/>
      </w:pPr>
      <w:r>
        <w:rPr>
          <w:sz w:val="20"/>
        </w:rPr>
        <w:t xml:space="preserve">страхования; данные о прибытии и выбытии в/из образовательных организаций;</w:t>
      </w:r>
    </w:p>
    <w:p>
      <w:pPr>
        <w:pStyle w:val="1"/>
        <w:jc w:val="both"/>
      </w:pPr>
      <w:r>
        <w:rPr>
          <w:sz w:val="20"/>
        </w:rPr>
        <w:t xml:space="preserve">    ФИО  родителя/законного  представителя,  кем  приходится  обследуемому,</w:t>
      </w:r>
    </w:p>
    <w:p>
      <w:pPr>
        <w:pStyle w:val="1"/>
        <w:jc w:val="both"/>
      </w:pPr>
      <w:r>
        <w:rPr>
          <w:sz w:val="20"/>
        </w:rPr>
        <w:t xml:space="preserve">адресная   и  контактная  информация;  сведения  о  попечительстве,  опеке,</w:t>
      </w:r>
    </w:p>
    <w:p>
      <w:pPr>
        <w:pStyle w:val="1"/>
        <w:jc w:val="both"/>
      </w:pPr>
      <w:r>
        <w:rPr>
          <w:sz w:val="20"/>
        </w:rPr>
        <w:t xml:space="preserve">отношении   к   группе   социально   незащищенных   обучающихся;  документы</w:t>
      </w:r>
    </w:p>
    <w:p>
      <w:pPr>
        <w:pStyle w:val="1"/>
        <w:jc w:val="both"/>
      </w:pPr>
      <w:r>
        <w:rPr>
          <w:sz w:val="20"/>
        </w:rPr>
        <w:t xml:space="preserve">(сведения),  подтверждающие  право  на  льготы,  дополнительные  гарантии и</w:t>
      </w:r>
    </w:p>
    <w:p>
      <w:pPr>
        <w:pStyle w:val="1"/>
        <w:jc w:val="both"/>
      </w:pPr>
      <w:r>
        <w:rPr>
          <w:sz w:val="20"/>
        </w:rPr>
        <w:t xml:space="preserve">компенсации  по  определенным основаниям, предусмотренным законодательством</w:t>
      </w:r>
    </w:p>
    <w:p>
      <w:pPr>
        <w:pStyle w:val="1"/>
        <w:jc w:val="both"/>
      </w:pPr>
      <w:r>
        <w:rPr>
          <w:sz w:val="20"/>
        </w:rPr>
        <w:t xml:space="preserve">(ребенок-инвалид,  родители-инвалиды,  неполная  семья,  многодетная семья,</w:t>
      </w:r>
    </w:p>
    <w:p>
      <w:pPr>
        <w:pStyle w:val="1"/>
        <w:jc w:val="both"/>
      </w:pPr>
      <w:r>
        <w:rPr>
          <w:sz w:val="20"/>
        </w:rPr>
        <w:t xml:space="preserve">патронат, опека, ребенок-сирота);</w:t>
      </w:r>
    </w:p>
    <w:p>
      <w:pPr>
        <w:pStyle w:val="1"/>
        <w:jc w:val="both"/>
      </w:pPr>
      <w:r>
        <w:rPr>
          <w:sz w:val="20"/>
        </w:rPr>
        <w:t xml:space="preserve">    форма получения образования обследуемым;</w:t>
      </w:r>
    </w:p>
    <w:p>
      <w:pPr>
        <w:pStyle w:val="1"/>
        <w:jc w:val="both"/>
      </w:pPr>
      <w:r>
        <w:rPr>
          <w:sz w:val="20"/>
        </w:rPr>
        <w:t xml:space="preserve">    изучение русского (родного) и иностранных языков;</w:t>
      </w:r>
    </w:p>
    <w:p>
      <w:pPr>
        <w:pStyle w:val="1"/>
        <w:jc w:val="both"/>
      </w:pPr>
      <w:r>
        <w:rPr>
          <w:sz w:val="20"/>
        </w:rPr>
        <w:t xml:space="preserve">    сведения  об успеваемости и внеурочной занятости (посещаемость занятий,</w:t>
      </w:r>
    </w:p>
    <w:p>
      <w:pPr>
        <w:pStyle w:val="1"/>
        <w:jc w:val="both"/>
      </w:pPr>
      <w:r>
        <w:rPr>
          <w:sz w:val="20"/>
        </w:rPr>
        <w:t xml:space="preserve">оценки по предметам);</w:t>
      </w:r>
    </w:p>
    <w:p>
      <w:pPr>
        <w:pStyle w:val="1"/>
        <w:jc w:val="both"/>
      </w:pPr>
      <w:r>
        <w:rPr>
          <w:sz w:val="20"/>
        </w:rPr>
        <w:t xml:space="preserve">    данные психолого-педагогической характеристики;</w:t>
      </w:r>
    </w:p>
    <w:p>
      <w:pPr>
        <w:pStyle w:val="1"/>
        <w:jc w:val="both"/>
      </w:pPr>
      <w:r>
        <w:rPr>
          <w:sz w:val="20"/>
        </w:rPr>
        <w:t xml:space="preserve">    форма и результаты участия в государственной итоговой аттестации;</w:t>
      </w:r>
    </w:p>
    <w:p>
      <w:pPr>
        <w:pStyle w:val="1"/>
        <w:jc w:val="both"/>
      </w:pPr>
      <w:r>
        <w:rPr>
          <w:sz w:val="20"/>
        </w:rPr>
        <w:t xml:space="preserve">    форма  обучения,  вид  обучения,  продолжение  обучения после получения</w:t>
      </w:r>
    </w:p>
    <w:p>
      <w:pPr>
        <w:pStyle w:val="1"/>
        <w:jc w:val="both"/>
      </w:pPr>
      <w:r>
        <w:rPr>
          <w:sz w:val="20"/>
        </w:rPr>
        <w:t xml:space="preserve">основного общего образования;</w:t>
      </w:r>
    </w:p>
    <w:p>
      <w:pPr>
        <w:pStyle w:val="1"/>
        <w:jc w:val="both"/>
      </w:pPr>
      <w:r>
        <w:rPr>
          <w:sz w:val="20"/>
        </w:rPr>
        <w:t xml:space="preserve">    отношение   к   группе   риска,   поведенческий   статус,   сведения  о</w:t>
      </w:r>
    </w:p>
    <w:p>
      <w:pPr>
        <w:pStyle w:val="1"/>
        <w:jc w:val="both"/>
      </w:pPr>
      <w:r>
        <w:rPr>
          <w:sz w:val="20"/>
        </w:rPr>
        <w:t xml:space="preserve">правонарушениях;</w:t>
      </w:r>
    </w:p>
    <w:p>
      <w:pPr>
        <w:pStyle w:val="1"/>
        <w:jc w:val="both"/>
      </w:pPr>
      <w:r>
        <w:rPr>
          <w:sz w:val="20"/>
        </w:rPr>
        <w:t xml:space="preserve">    данные  о  состоянии  здоровья  (сведения  об  инвалидности,  о наличии</w:t>
      </w:r>
    </w:p>
    <w:p>
      <w:pPr>
        <w:pStyle w:val="1"/>
        <w:jc w:val="both"/>
      </w:pPr>
      <w:r>
        <w:rPr>
          <w:sz w:val="20"/>
        </w:rPr>
        <w:t xml:space="preserve">хронических    заболеваний,    медицинское    заключение    об   отсутствии</w:t>
      </w:r>
    </w:p>
    <w:p>
      <w:pPr>
        <w:pStyle w:val="1"/>
        <w:jc w:val="both"/>
      </w:pPr>
      <w:r>
        <w:rPr>
          <w:sz w:val="20"/>
        </w:rPr>
        <w:t xml:space="preserve">противопоказаний/о  рекомендациях к обучению в образовательной организации;</w:t>
      </w:r>
    </w:p>
    <w:p>
      <w:pPr>
        <w:pStyle w:val="1"/>
        <w:jc w:val="both"/>
      </w:pPr>
      <w:r>
        <w:rPr>
          <w:sz w:val="20"/>
        </w:rPr>
        <w:t xml:space="preserve">данные медицинских обследований, медицинские заключения).</w:t>
      </w:r>
    </w:p>
    <w:p>
      <w:pPr>
        <w:pStyle w:val="1"/>
        <w:jc w:val="both"/>
      </w:pPr>
      <w:r>
        <w:rPr>
          <w:sz w:val="20"/>
        </w:rPr>
        <w:t xml:space="preserve">    Обработка персональных данных обследуемого осуществляется исключительно</w:t>
      </w:r>
    </w:p>
    <w:p>
      <w:pPr>
        <w:pStyle w:val="1"/>
        <w:jc w:val="both"/>
      </w:pPr>
      <w:r>
        <w:rPr>
          <w:sz w:val="20"/>
        </w:rPr>
        <w:t xml:space="preserve">в  целях  своевременного  выявления  особенностей  его  физического и (или)</w:t>
      </w:r>
    </w:p>
    <w:p>
      <w:pPr>
        <w:pStyle w:val="1"/>
        <w:jc w:val="both"/>
      </w:pPr>
      <w:r>
        <w:rPr>
          <w:sz w:val="20"/>
        </w:rPr>
        <w:t xml:space="preserve">психического   развития   и   (или)   отклонения  в  поведении,  проведения</w:t>
      </w:r>
    </w:p>
    <w:p>
      <w:pPr>
        <w:pStyle w:val="1"/>
        <w:jc w:val="both"/>
      </w:pPr>
      <w:r>
        <w:rPr>
          <w:sz w:val="20"/>
        </w:rPr>
        <w:t xml:space="preserve">комплексного  психолого-медико-педагогического обследования и подготовки по</w:t>
      </w:r>
    </w:p>
    <w:p>
      <w:pPr>
        <w:pStyle w:val="1"/>
        <w:jc w:val="both"/>
      </w:pPr>
      <w:r>
        <w:rPr>
          <w:sz w:val="20"/>
        </w:rPr>
        <w:t xml:space="preserve">его  результатам рекомендаций по организации обучения и воспитания, а также</w:t>
      </w:r>
    </w:p>
    <w:p>
      <w:pPr>
        <w:pStyle w:val="1"/>
        <w:jc w:val="both"/>
      </w:pPr>
      <w:r>
        <w:rPr>
          <w:sz w:val="20"/>
        </w:rPr>
        <w:t xml:space="preserve">подтверждения, уточнения или изменения ранее данных рекомендаций.</w:t>
      </w:r>
    </w:p>
    <w:p>
      <w:pPr>
        <w:pStyle w:val="1"/>
        <w:jc w:val="both"/>
      </w:pPr>
      <w:r>
        <w:rPr>
          <w:sz w:val="20"/>
        </w:rPr>
        <w:t xml:space="preserve">    Я  даю  согласие  на  использование  персональных данных обследуемого в</w:t>
      </w:r>
    </w:p>
    <w:p>
      <w:pPr>
        <w:pStyle w:val="1"/>
        <w:jc w:val="both"/>
      </w:pPr>
      <w:r>
        <w:rPr>
          <w:sz w:val="20"/>
        </w:rPr>
        <w:t xml:space="preserve">целях:</w:t>
      </w:r>
    </w:p>
    <w:p>
      <w:pPr>
        <w:pStyle w:val="1"/>
        <w:jc w:val="both"/>
      </w:pPr>
      <w:r>
        <w:rPr>
          <w:sz w:val="20"/>
        </w:rPr>
        <w:t xml:space="preserve">    обеспечения соблюдения законов и иных нормативных правовых актов;</w:t>
      </w:r>
    </w:p>
    <w:p>
      <w:pPr>
        <w:pStyle w:val="1"/>
        <w:jc w:val="both"/>
      </w:pPr>
      <w:r>
        <w:rPr>
          <w:sz w:val="20"/>
        </w:rPr>
        <w:t xml:space="preserve">    соблюдения порядка и правил приема в образовательную организацию;</w:t>
      </w:r>
    </w:p>
    <w:p>
      <w:pPr>
        <w:pStyle w:val="1"/>
        <w:jc w:val="both"/>
      </w:pPr>
      <w:r>
        <w:rPr>
          <w:sz w:val="20"/>
        </w:rPr>
        <w:t xml:space="preserve">    получения рекомендаций по организации его обучения и воспитания.</w:t>
      </w:r>
    </w:p>
    <w:p>
      <w:pPr>
        <w:pStyle w:val="1"/>
        <w:jc w:val="both"/>
      </w:pPr>
      <w:r>
        <w:rPr>
          <w:sz w:val="20"/>
        </w:rPr>
        <w:t xml:space="preserve">    Настоящим  подтверждаю свое согласие на следующие действия с указанными</w:t>
      </w:r>
    </w:p>
    <w:p>
      <w:pPr>
        <w:pStyle w:val="1"/>
        <w:jc w:val="both"/>
      </w:pPr>
      <w:r>
        <w:rPr>
          <w:sz w:val="20"/>
        </w:rPr>
        <w:t xml:space="preserve">выше  персональными  данными:  сбор,  систематизацию, накопление, хранение,</w:t>
      </w:r>
    </w:p>
    <w:p>
      <w:pPr>
        <w:pStyle w:val="1"/>
        <w:jc w:val="both"/>
      </w:pPr>
      <w:r>
        <w:rPr>
          <w:sz w:val="20"/>
        </w:rPr>
        <w:t xml:space="preserve">уточнение  (обновление,  изменение),  использование,  а также осуществление</w:t>
      </w:r>
    </w:p>
    <w:p>
      <w:pPr>
        <w:pStyle w:val="1"/>
        <w:jc w:val="both"/>
      </w:pPr>
      <w:r>
        <w:rPr>
          <w:sz w:val="20"/>
        </w:rPr>
        <w:t xml:space="preserve">любых  иных  действий с персональными данными обследуемого, предусмотренных</w:t>
      </w:r>
    </w:p>
    <w:p>
      <w:pPr>
        <w:pStyle w:val="1"/>
        <w:jc w:val="both"/>
      </w:pPr>
      <w:r>
        <w:rPr>
          <w:sz w:val="20"/>
        </w:rPr>
        <w:t xml:space="preserve">действующим законодательством Российской Федерации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полное наименование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гарантирует,   что   обработка   персональных   данных   осуществляется   в</w:t>
      </w:r>
    </w:p>
    <w:p>
      <w:pPr>
        <w:pStyle w:val="1"/>
        <w:jc w:val="both"/>
      </w:pPr>
      <w:r>
        <w:rPr>
          <w:sz w:val="20"/>
        </w:rPr>
        <w:t xml:space="preserve">соответствии с действующим законодательством Российской Федерации.</w:t>
      </w:r>
    </w:p>
    <w:p>
      <w:pPr>
        <w:pStyle w:val="1"/>
        <w:jc w:val="both"/>
      </w:pPr>
      <w:r>
        <w:rPr>
          <w:sz w:val="20"/>
        </w:rPr>
        <w:t xml:space="preserve">    Я, ___________________________________________, проинформирован(а), что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полное наименование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будет  обрабатывать  персональные  данные  как  неавтоматизированным, так и</w:t>
      </w:r>
    </w:p>
    <w:p>
      <w:pPr>
        <w:pStyle w:val="1"/>
        <w:jc w:val="both"/>
      </w:pPr>
      <w:r>
        <w:rPr>
          <w:sz w:val="20"/>
        </w:rPr>
        <w:t xml:space="preserve">автоматизированным   способом   обработки.  Данное  Согласие  действует  до</w:t>
      </w:r>
    </w:p>
    <w:p>
      <w:pPr>
        <w:pStyle w:val="1"/>
        <w:jc w:val="both"/>
      </w:pPr>
      <w:r>
        <w:rPr>
          <w:sz w:val="20"/>
        </w:rPr>
        <w:t xml:space="preserve">достижения    целей   обработки   персональных   данных   обследуемого   на</w:t>
      </w:r>
    </w:p>
    <w:p>
      <w:pPr>
        <w:pStyle w:val="1"/>
        <w:jc w:val="both"/>
      </w:pPr>
      <w:r>
        <w:rPr>
          <w:sz w:val="20"/>
        </w:rPr>
        <w:t xml:space="preserve">психолого-медико-педагогической комиссии.</w:t>
      </w:r>
    </w:p>
    <w:p>
      <w:pPr>
        <w:pStyle w:val="1"/>
        <w:jc w:val="both"/>
      </w:pPr>
      <w:r>
        <w:rPr>
          <w:sz w:val="20"/>
        </w:rPr>
        <w:t xml:space="preserve">    Согласие  на  обработку  персональных данных может быть отозвано мною в</w:t>
      </w:r>
    </w:p>
    <w:p>
      <w:pPr>
        <w:pStyle w:val="1"/>
        <w:jc w:val="both"/>
      </w:pPr>
      <w:r>
        <w:rPr>
          <w:sz w:val="20"/>
        </w:rPr>
        <w:t xml:space="preserve">любое время путем направления в 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полное наименование</w:t>
      </w:r>
    </w:p>
    <w:p>
      <w:pPr>
        <w:pStyle w:val="1"/>
        <w:jc w:val="both"/>
      </w:pPr>
      <w:r>
        <w:rPr>
          <w:sz w:val="20"/>
        </w:rPr>
        <w:t xml:space="preserve">                                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письменного отзыва.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Согласен/согласна с тем, что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полное наименование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обязана  прекратить  обработку  персональных  данных  в течение 10 (десяти)</w:t>
      </w:r>
    </w:p>
    <w:p>
      <w:pPr>
        <w:pStyle w:val="1"/>
        <w:jc w:val="both"/>
      </w:pPr>
      <w:r>
        <w:rPr>
          <w:sz w:val="20"/>
        </w:rPr>
        <w:t xml:space="preserve">рабочих дней с момента получения указанного отзыва.</w:t>
      </w:r>
    </w:p>
    <w:p>
      <w:pPr>
        <w:pStyle w:val="1"/>
        <w:jc w:val="both"/>
      </w:pPr>
      <w:r>
        <w:rPr>
          <w:sz w:val="20"/>
        </w:rPr>
        <w:t xml:space="preserve">Я, 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фамилия, имя, отчество родителя (законного представителя) обследуемого</w:t>
      </w:r>
    </w:p>
    <w:p>
      <w:pPr>
        <w:pStyle w:val="1"/>
        <w:jc w:val="both"/>
      </w:pPr>
      <w:r>
        <w:rPr>
          <w:sz w:val="20"/>
        </w:rPr>
        <w:t xml:space="preserve">подтверждаю,  что, давая такое Согласие, я действую по собственной воле и в</w:t>
      </w:r>
    </w:p>
    <w:p>
      <w:pPr>
        <w:pStyle w:val="1"/>
        <w:jc w:val="both"/>
      </w:pPr>
      <w:r>
        <w:rPr>
          <w:sz w:val="20"/>
        </w:rPr>
        <w:t xml:space="preserve">интересах обследуемого.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Дата 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Подпись ________________/________________________/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3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форма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(БЛАНК ПСИХОЛОГО-МЕДИКО-ПЕДАГОГИЧЕСКОЙ КОМИССИИ)</w:t>
      </w:r>
    </w:p>
    <w:p>
      <w:pPr>
        <w:pStyle w:val="1"/>
        <w:jc w:val="both"/>
      </w:pPr>
      <w:r>
        <w:rPr>
          <w:sz w:val="20"/>
        </w:rPr>
      </w:r>
    </w:p>
    <w:bookmarkStart w:id="424" w:name="P424"/>
    <w:bookmarkEnd w:id="424"/>
    <w:p>
      <w:pPr>
        <w:pStyle w:val="1"/>
        <w:jc w:val="both"/>
      </w:pPr>
      <w:r>
        <w:rPr>
          <w:sz w:val="20"/>
        </w:rPr>
        <w:t xml:space="preserve">                           ПРОТОКОЛ ОБСЛЕДОВАНИЯ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от "__" _____________ 20__ г. N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726"/>
        <w:gridCol w:w="3345"/>
      </w:tblGrid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 Фамилия, имя, отчество (при наличии) обследуемого: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2. Пол обследуемого:</w:t>
            </w:r>
          </w:p>
        </w:tc>
        <w:tc>
          <w:tcPr>
            <w:tcW w:w="334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3. Дата рождения обследуемого (с указанием возраста на день обследования):</w:t>
            </w:r>
          </w:p>
        </w:tc>
        <w:tc>
          <w:tcPr>
            <w:tcW w:w="334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4. Место проведения обследования (нужное подчеркнуть): в помещениях, где размещается психолого-медико-педагогическая комиссия; по месту проживания и (или) лечения обследуемого; по месту обучения обследуемого; дистанционно (посредством видео-конференц-связи)</w:t>
            </w:r>
          </w:p>
        </w:tc>
      </w:tr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5. Обследование (нужное подчеркнуть):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первичное, повторное</w:t>
            </w:r>
          </w:p>
        </w:tc>
      </w:tr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6. Наличие инвалидности (нужное подчеркнуть):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да, нет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7. Инициатор обращения в психолого-медико-педагогическую комиссию (нужное подчеркнуть): родители (законные представители); организация, осуществляющая образовательную деятельность; организация здравоохранения; органы (организации) опеки; органы (организации) социальной защиты; комиссия по делам несовершеннолетних и защите их прав; суд; иная организация (указать какая)</w:t>
            </w:r>
          </w:p>
        </w:tc>
      </w:tr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8. Адрес регистрации обследуемого: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5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9. Фамилия, имя, отчество (при наличии) родителя (законного представителя):</w:t>
            </w: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10. Форма устройства обследуемого, оставшегося без попечения родителей (нужное подчеркнуть): усыновление (удочерение), опека, попечительство, приемная семья, патронатная семья, пребывание в организации для детей-сирот и детей, оставшихся без попечения родителей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11. Перечень документов, представленных на психолого-медико-педагогическую комиссию (выбрать нужное):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left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0"/>
        <w:gridCol w:w="8731"/>
      </w:tblGrid>
      <w:tr>
        <w:tblPrEx>
          <w:tblBorders>
            <w:insideV w:val="single" w:sz="4"/>
            <w:insideH w:val="nil"/>
          </w:tblBorders>
        </w:tblPrEx>
        <w:tc>
          <w:tcPr>
            <w:tcW w:w="340" w:type="dxa"/>
            <w:vAlign w:val="center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заявление на проведение обследования;</w:t>
            </w:r>
          </w:p>
        </w:tc>
      </w:tr>
      <w:tr>
        <w:tblPrEx>
          <w:tblBorders>
            <w:left w:val="nil"/>
            <w:insideH w:val="nil"/>
          </w:tblBorders>
        </w:tblPrEx>
        <w:tc>
          <w:tcPr>
            <w:tcW w:w="340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копия документа, удостоверяющего личность родителя (законного представителя) обследуемого, обследуемого в возрасте старше 14 лет;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копия свидетельства о рождении обследуемого (для лиц, не достигших 14 лет) или документа, подтверждающего родство обследуемого и заявителя;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копия документа, подтверждающего установление опеки или попечительства;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направление (нужное подчеркнуть): организации, осуществляющей образовательную деятельность; организации, осуществляющей социальное обслуживание; медицинской организации; других организаций (указать): _______________________________________________________;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постановление комиссии по делам несовершеннолетних и защите их прав о направлении на психолого-медико-педагогическую комиссию;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копия заключения (заключений) психолого-медико-педагогической комиссии о результатах ранее проведенного обследования;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копия справки, подтверждающей факт установления инвалидности;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копия индивидуальной программы реабилитации или абилитации ребенка-инвалида;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представление психолого-педагогического консилиума организации, осуществляющей образовательную деятельность (специалистов, осуществляющих психолого-педагогическое сопровождение обучающегося);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медицинское заключение, содержащее информацию о состоянии здоровья обследуемого, результатах медицинских обследований и (или) лечения;</w:t>
            </w:r>
          </w:p>
        </w:tc>
      </w:tr>
      <w:tr>
        <w:tblPrEx>
          <w:tblBorders>
            <w:left w:val="nil"/>
          </w:tblBorders>
        </w:tblPrEx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insideV w:val="single" w:sz="4"/>
            <w:insideH w:val="nil"/>
          </w:tblBorders>
        </w:tblPrEx>
        <w:tc>
          <w:tcPr>
            <w:tcW w:w="340" w:type="dxa"/>
            <w:vAlign w:val="center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иные документы или их копии (указать): ______________________________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12.  Наименование организации, осуществляющей образовательную деятельность,</w:t>
      </w:r>
    </w:p>
    <w:p>
      <w:pPr>
        <w:pStyle w:val="1"/>
        <w:jc w:val="both"/>
      </w:pPr>
      <w:r>
        <w:rPr>
          <w:sz w:val="20"/>
        </w:rPr>
        <w:t xml:space="preserve">которую    посещает    обследуемый   (указать   наименование   организации,</w:t>
      </w:r>
    </w:p>
    <w:p>
      <w:pPr>
        <w:pStyle w:val="1"/>
        <w:jc w:val="both"/>
      </w:pPr>
      <w:r>
        <w:rPr>
          <w:sz w:val="20"/>
        </w:rPr>
        <w:t xml:space="preserve">осуществляющей  образовательную  деятельность,  уровень образования, группу</w:t>
      </w:r>
    </w:p>
    <w:p>
      <w:pPr>
        <w:pStyle w:val="1"/>
        <w:jc w:val="both"/>
      </w:pPr>
      <w:r>
        <w:rPr>
          <w:sz w:val="20"/>
        </w:rPr>
        <w:t xml:space="preserve">или класс обучения, форму получения образования): _________________________</w:t>
      </w:r>
    </w:p>
    <w:p>
      <w:pPr>
        <w:pStyle w:val="1"/>
        <w:jc w:val="both"/>
      </w:pPr>
      <w:r>
        <w:rPr>
          <w:sz w:val="20"/>
        </w:rPr>
        <w:t xml:space="preserve">13. Образовательная программа: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14. Заключения специалистов психолого-медико-педагогической комиссии.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35"/>
        <w:gridCol w:w="4535"/>
      </w:tblGrid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14.1. Педагог-психолог: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14.2. Учитель-логопед: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14.3. Учитель-дефектолог (олигофренопедагог, тифлопедагог, сурдопедагог):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14.4. Социальный педагог: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14.5. Врач-педиатр (врач-терапевт):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14.6. Врач-офтальмолог: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14.7. Врач-оториноларинголог: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14.8. Врач-травматолог-ортопед: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14.9. Врач-психиатр: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14.10. Иные специалисты (указать):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14.11. Заключения врачей в соответствии с представленным медицинским заключением:</w:t>
            </w:r>
          </w:p>
        </w:tc>
        <w:tc>
          <w:tcPr>
            <w:tcW w:w="453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15.   Коллегиальное   заключение  (выводы)  психолого-медико-педагогической</w:t>
      </w:r>
    </w:p>
    <w:p>
      <w:pPr>
        <w:pStyle w:val="1"/>
        <w:jc w:val="both"/>
      </w:pPr>
      <w:r>
        <w:rPr>
          <w:sz w:val="20"/>
        </w:rPr>
        <w:t xml:space="preserve">комиссии  о  нуждаемости  обследуемого  в  создании специальных условий для</w:t>
      </w:r>
    </w:p>
    <w:p>
      <w:pPr>
        <w:pStyle w:val="1"/>
        <w:jc w:val="both"/>
      </w:pPr>
      <w:r>
        <w:rPr>
          <w:sz w:val="20"/>
        </w:rPr>
        <w:t xml:space="preserve">получения    образования   (с   указанием   рекомендуемой   образовательной</w:t>
      </w:r>
    </w:p>
    <w:p>
      <w:pPr>
        <w:pStyle w:val="1"/>
        <w:jc w:val="both"/>
      </w:pPr>
      <w:r>
        <w:rPr>
          <w:sz w:val="20"/>
        </w:rPr>
        <w:t xml:space="preserve">программы);   о   нуждаемости  обследуемого  в  создании  условий  и  (или)</w:t>
      </w:r>
    </w:p>
    <w:p>
      <w:pPr>
        <w:pStyle w:val="1"/>
        <w:jc w:val="both"/>
      </w:pPr>
      <w:r>
        <w:rPr>
          <w:sz w:val="20"/>
        </w:rPr>
        <w:t xml:space="preserve">специальных   условий   сдачи   государственной   итоговой   аттестации  по</w:t>
      </w:r>
    </w:p>
    <w:p>
      <w:pPr>
        <w:pStyle w:val="1"/>
        <w:jc w:val="both"/>
      </w:pPr>
      <w:r>
        <w:rPr>
          <w:sz w:val="20"/>
        </w:rPr>
        <w:t xml:space="preserve">образовательным программам основного общего или среднего общего образования</w:t>
      </w:r>
    </w:p>
    <w:p>
      <w:pPr>
        <w:pStyle w:val="1"/>
        <w:jc w:val="both"/>
      </w:pPr>
      <w:r>
        <w:rPr>
          <w:sz w:val="20"/>
        </w:rPr>
        <w:t xml:space="preserve">(с  указанием категории обучающихся с ограниченными возможностями здоровья;</w:t>
      </w:r>
    </w:p>
    <w:p>
      <w:pPr>
        <w:pStyle w:val="1"/>
        <w:jc w:val="both"/>
      </w:pPr>
      <w:r>
        <w:rPr>
          <w:sz w:val="20"/>
        </w:rPr>
        <w:t xml:space="preserve">о  нуждаемости  обследуемого  в организации индивидуальной профилактической</w:t>
      </w:r>
    </w:p>
    <w:p>
      <w:pPr>
        <w:pStyle w:val="1"/>
        <w:jc w:val="both"/>
      </w:pPr>
      <w:r>
        <w:rPr>
          <w:sz w:val="20"/>
        </w:rPr>
        <w:t xml:space="preserve">работы: ___________________________________________________________________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16.  Рекомендации  специалистов  психолого-медико-педагогической комиссии о</w:t>
      </w:r>
    </w:p>
    <w:p>
      <w:pPr>
        <w:pStyle w:val="1"/>
        <w:jc w:val="both"/>
      </w:pPr>
      <w:r>
        <w:rPr>
          <w:sz w:val="20"/>
        </w:rPr>
        <w:t xml:space="preserve">необходимости    дополнительной    информации    о    состоянии    здоровья</w:t>
      </w:r>
    </w:p>
    <w:p>
      <w:pPr>
        <w:pStyle w:val="1"/>
        <w:jc w:val="both"/>
      </w:pPr>
      <w:r>
        <w:rPr>
          <w:sz w:val="20"/>
        </w:rPr>
        <w:t xml:space="preserve">обследуемого: _____________________________________________________________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17.  Рекомендации  специалистов  психолого-медико-педагогической комиссии о</w:t>
      </w:r>
    </w:p>
    <w:p>
      <w:pPr>
        <w:pStyle w:val="1"/>
        <w:jc w:val="both"/>
      </w:pPr>
      <w:r>
        <w:rPr>
          <w:sz w:val="20"/>
        </w:rPr>
        <w:t xml:space="preserve">необходимости  дополнительной  информации  об  организации образовательного</w:t>
      </w:r>
    </w:p>
    <w:p>
      <w:pPr>
        <w:pStyle w:val="1"/>
        <w:jc w:val="both"/>
      </w:pPr>
      <w:r>
        <w:rPr>
          <w:sz w:val="20"/>
        </w:rPr>
        <w:t xml:space="preserve">процесса обследуемого:_____________________________________________________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18.  Особое  мнение  специалистов 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(при наличии): ____________________________________________________________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73"/>
        <w:gridCol w:w="2381"/>
        <w:gridCol w:w="3175"/>
      </w:tblGrid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Руководитель психолого-медико-педагогической комиссии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Педагог-психолог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Учитель-логопед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Учитель-дефектолог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Социальный педагог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Врач-педиатр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Врач-терапевт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Врач-офтальмолог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Врач-оториноларинголог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 травматолог-ортопед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Врач-психиатр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иные специалисты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4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форма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(БЛАНК ПСИХОЛОГО-МЕДИКО-ПЕДАГОГИЧЕСКОЙ КОМИССИИ)</w:t>
      </w:r>
    </w:p>
    <w:p>
      <w:pPr>
        <w:pStyle w:val="1"/>
        <w:jc w:val="both"/>
      </w:pPr>
      <w:r>
        <w:rPr>
          <w:sz w:val="20"/>
        </w:rPr>
      </w:r>
    </w:p>
    <w:bookmarkStart w:id="590" w:name="P590"/>
    <w:bookmarkEnd w:id="590"/>
    <w:p>
      <w:pPr>
        <w:pStyle w:val="1"/>
        <w:jc w:val="both"/>
      </w:pPr>
      <w:r>
        <w:rPr>
          <w:sz w:val="20"/>
        </w:rPr>
        <w:t xml:space="preserve">                                ЗАКЛЮЧЕНИЕ</w:t>
      </w:r>
    </w:p>
    <w:p>
      <w:pPr>
        <w:pStyle w:val="1"/>
        <w:jc w:val="both"/>
      </w:pPr>
      <w:r>
        <w:rPr>
          <w:sz w:val="20"/>
        </w:rPr>
        <w:t xml:space="preserve">                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         о создании специальных условий для получения образования</w:t>
      </w:r>
    </w:p>
    <w:p>
      <w:pPr>
        <w:pStyle w:val="1"/>
        <w:jc w:val="both"/>
      </w:pPr>
      <w:r>
        <w:rPr>
          <w:sz w:val="20"/>
        </w:rPr>
        <w:t xml:space="preserve">                 N _________________ от __________________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bottom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309"/>
        <w:gridCol w:w="4762"/>
      </w:tblGrid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Фамилия, имя, отчество (при наличии) обследуемого:</w:t>
            </w:r>
          </w:p>
        </w:tc>
        <w:tc>
          <w:tcPr>
            <w:tcW w:w="4762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Дата рождения: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Заключение: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нуждается/не нуждается в создании специальных условий для получения образования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1. Образовательная программа: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указывается наименование рекомендованной образовательной программы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2. Вариант образовательной программы: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указывается вариант рекомендованной образовательной программы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3. Уровень образования: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указывается уровень образования в соответствии со </w:t>
            </w:r>
            <w:hyperlink w:history="0" r:id="rId28" w:tooltip="Федеральный закон от 29.12.2012 N 273-ФЗ (ред. от 28.02.2025) &quot;Об образовании в Российской Федерации&quot; (с изм. и доп., вступ. в силу с 11.03.2025) {КонсультантПлюс}">
              <w:r>
                <w:rPr>
                  <w:sz w:val="20"/>
                  <w:color w:val="0000ff"/>
                </w:rPr>
                <w:t xml:space="preserve">статьей 10</w:t>
              </w:r>
            </w:hyperlink>
            <w:r>
              <w:rPr>
                <w:sz w:val="20"/>
              </w:rPr>
              <w:t xml:space="preserve"> Федерального закона от 29 декабря 2012 г. N 273-ФЗ "Об образовании в Российской Федерации"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4. Реализация образовательной программы с применением электронного обучения и дистанционных образовательных технологий: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да/нет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5. Предоставление услуг ассистента (помощника):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да/нет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6. Специальные методы обучения: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 соответствии с рекомендованной образовательной программой/иное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7. Специальные учебники, учебные пособия и дидактические материалы: указывается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8. Специальные технические средства обучения: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 соответствии с рекомендованной образовательной программой/или иное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9. Обеспечение доступа в здания и помещения: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требуется/не требуется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10. Предоставление услуг ассистента (помощника), оказывающего необходимую техническую помощь: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требуется/не требуется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11. Предоставление тьюторского сопровождения: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требуется/не требуется</w:t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Направления коррекционной работы: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педагог-психолог: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учитель-логопед: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учитель-дефектолог (олигофренопедагог, тифлопедагог, сурдопедагог):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социальный педагог: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309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другие условия:</w:t>
            </w:r>
          </w:p>
        </w:tc>
        <w:tc>
          <w:tcPr>
            <w:tcW w:w="4762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Особые рекомендации психолого-медико-педагогической комиссии: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2"/>
            <w:tcW w:w="9071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Срок проведения обследования с целью подтверждения, уточнения или изменения ранее данных рекомендаций: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73"/>
        <w:gridCol w:w="2381"/>
        <w:gridCol w:w="3175"/>
      </w:tblGrid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Руководитель психолого-медико-педагогической комиссии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Педагог-психолог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Учитель-логопед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Учитель-дефектолог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Социальный педагог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Врач-педиатр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Врач-терапевт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Врач-офтальмолог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Врач-оториноларинголог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Врач травматолог-ортопед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Врач-психиатр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иные специалисты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2"/>
        <w:gridCol w:w="425"/>
        <w:gridCol w:w="2127"/>
        <w:gridCol w:w="1417"/>
      </w:tblGrid>
      <w:tr>
        <w:tc>
          <w:tcPr>
            <w:gridSpan w:val="3"/>
            <w:tcW w:w="7654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Дата выдачи заключения психолого-медико-педагогической комиссии: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4"/>
            <w:tcW w:w="907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 рекомендациями ознакомлен (ознакомлена). Оригинал получен.</w:t>
            </w:r>
          </w:p>
        </w:tc>
      </w:tr>
      <w:tr>
        <w:tc>
          <w:tcPr>
            <w:tcW w:w="5102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25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gridSpan w:val="2"/>
            <w:tcW w:w="3544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tcW w:w="5102" w:type="dxa"/>
            <w:vAlign w:val="bottom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 родителя (законного представителя)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gridSpan w:val="2"/>
            <w:tcW w:w="3544" w:type="dxa"/>
            <w:vAlign w:val="bottom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ФИО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5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форма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(БЛАНК ПСИХОЛОГО-МЕДИКО-ПЕДАГОГИЧЕСКОЙ КОМИССИИ)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ЗАКЛЮЧЕНИЕ</w:t>
      </w:r>
    </w:p>
    <w:p>
      <w:pPr>
        <w:pStyle w:val="1"/>
        <w:jc w:val="both"/>
      </w:pPr>
      <w:r>
        <w:rPr>
          <w:sz w:val="20"/>
        </w:rPr>
        <w:t xml:space="preserve">                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       о создании условий проведения индивидуальной профилактической</w:t>
      </w:r>
    </w:p>
    <w:p>
      <w:pPr>
        <w:pStyle w:val="1"/>
        <w:jc w:val="both"/>
      </w:pPr>
      <w:r>
        <w:rPr>
          <w:sz w:val="20"/>
        </w:rPr>
        <w:t xml:space="preserve">                           работы с обучающимся</w:t>
      </w:r>
    </w:p>
    <w:p>
      <w:pPr>
        <w:pStyle w:val="1"/>
        <w:jc w:val="both"/>
      </w:pPr>
      <w:r>
        <w:rPr>
          <w:sz w:val="20"/>
        </w:rPr>
        <w:t xml:space="preserve">                 N _________________ от __________________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bottom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35"/>
        <w:gridCol w:w="4535"/>
      </w:tblGrid>
      <w:tr>
        <w:tblPrEx>
          <w:tblBorders>
            <w:insideH w:val="nil"/>
          </w:tblBorders>
        </w:tblPrEx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Фамилия, имя, отчество (при наличии) обследуемого:</w:t>
            </w:r>
          </w:p>
        </w:tc>
        <w:tc>
          <w:tcPr>
            <w:tcW w:w="4535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Дата рождения:</w:t>
            </w:r>
          </w:p>
        </w:tc>
        <w:tc>
          <w:tcPr>
            <w:tcW w:w="4535" w:type="dxa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0" w:type="dxa"/>
            <w:tcBorders>
              <w:top w:val="nil"/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Условия организации индивидуальной профилактической работы:</w:t>
            </w:r>
          </w:p>
        </w:tc>
      </w:tr>
      <w:tr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Направления коррекционной работы:</w:t>
            </w:r>
          </w:p>
        </w:tc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указывается наименование рекомендованной образовательной программы</w:t>
            </w:r>
          </w:p>
        </w:tc>
      </w:tr>
      <w:tr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педагог-психолог:</w:t>
            </w:r>
          </w:p>
        </w:tc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учитель-логопед:</w:t>
            </w:r>
          </w:p>
        </w:tc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социальный педагог:</w:t>
            </w:r>
          </w:p>
        </w:tc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другие условия:</w:t>
            </w:r>
          </w:p>
        </w:tc>
        <w:tc>
          <w:tcPr>
            <w:tcW w:w="4535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73"/>
        <w:gridCol w:w="2381"/>
        <w:gridCol w:w="3175"/>
      </w:tblGrid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Руководитель психолого-медико-педагогической комиссии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Педагог-психолог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Учитель-логопед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Учитель-дефектолог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Социальный педагог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Врач-педиатр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Врач-терапевт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Врач-офтальмолог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Врач-оториноларинголог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 травматолог-ортопед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Врач-психиатр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иные специалисты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2"/>
        <w:gridCol w:w="425"/>
        <w:gridCol w:w="2127"/>
        <w:gridCol w:w="1417"/>
      </w:tblGrid>
      <w:tr>
        <w:tc>
          <w:tcPr>
            <w:gridSpan w:val="3"/>
            <w:tcW w:w="7654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Дата выдачи рекомендаций психолого-медико-педагогической комиссии: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4"/>
            <w:tcW w:w="907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 рекомендациями ознакомлен (ознакомлена). Оригинал получен.</w:t>
            </w:r>
          </w:p>
        </w:tc>
      </w:tr>
      <w:tr>
        <w:tc>
          <w:tcPr>
            <w:tcW w:w="5102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25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gridSpan w:val="2"/>
            <w:tcW w:w="3544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tcW w:w="5102" w:type="dxa"/>
            <w:vAlign w:val="bottom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 родителя (законного представителя)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gridSpan w:val="2"/>
            <w:tcW w:w="3544" w:type="dxa"/>
            <w:vAlign w:val="bottom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ФИО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6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форма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(БЛАНК ПСИХОЛОГО-МЕДИКО-ПЕДАГОГИЧЕСКОЙ КОМИССИИ)</w:t>
      </w:r>
    </w:p>
    <w:p>
      <w:pPr>
        <w:pStyle w:val="1"/>
        <w:jc w:val="both"/>
      </w:pPr>
      <w:r>
        <w:rPr>
          <w:sz w:val="20"/>
        </w:rPr>
      </w:r>
    </w:p>
    <w:bookmarkStart w:id="789" w:name="P789"/>
    <w:bookmarkEnd w:id="789"/>
    <w:p>
      <w:pPr>
        <w:pStyle w:val="1"/>
        <w:jc w:val="both"/>
      </w:pPr>
      <w:r>
        <w:rPr>
          <w:sz w:val="20"/>
        </w:rPr>
        <w:t xml:space="preserve">                                ЗАКЛЮЧЕНИЕ</w:t>
      </w:r>
    </w:p>
    <w:p>
      <w:pPr>
        <w:pStyle w:val="1"/>
        <w:jc w:val="both"/>
      </w:pPr>
      <w:r>
        <w:rPr>
          <w:sz w:val="20"/>
        </w:rPr>
        <w:t xml:space="preserve">                 психолого-медико-педагогической комиссии</w:t>
      </w:r>
    </w:p>
    <w:p>
      <w:pPr>
        <w:pStyle w:val="1"/>
        <w:jc w:val="both"/>
      </w:pPr>
      <w:r>
        <w:rPr>
          <w:sz w:val="20"/>
        </w:rPr>
        <w:t xml:space="preserve">         о создании условий и (или) специальных условий проведения</w:t>
      </w:r>
    </w:p>
    <w:p>
      <w:pPr>
        <w:pStyle w:val="1"/>
        <w:jc w:val="both"/>
      </w:pPr>
      <w:r>
        <w:rPr>
          <w:sz w:val="20"/>
        </w:rPr>
        <w:t xml:space="preserve">     государственной итоговой аттестации по образовательным программам</w:t>
      </w:r>
    </w:p>
    <w:p>
      <w:pPr>
        <w:pStyle w:val="1"/>
        <w:jc w:val="both"/>
      </w:pPr>
      <w:r>
        <w:rPr>
          <w:sz w:val="20"/>
        </w:rPr>
        <w:t xml:space="preserve">               основного общего, среднего общего образования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N _________________ от __________________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928"/>
        <w:gridCol w:w="2605"/>
        <w:gridCol w:w="1531"/>
      </w:tblGrid>
      <w:t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Фамилия, имя, отчество (при наличии) обследуемого:</w:t>
            </w:r>
          </w:p>
        </w:tc>
        <w:tc>
          <w:tcPr>
            <w:gridSpan w:val="2"/>
            <w:tcW w:w="4136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Дата рождения:</w:t>
            </w:r>
          </w:p>
        </w:tc>
        <w:tc>
          <w:tcPr>
            <w:gridSpan w:val="2"/>
            <w:tcW w:w="4136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Обучающийся (обучающаяся)</w:t>
            </w:r>
          </w:p>
        </w:tc>
        <w:tc>
          <w:tcPr>
            <w:tcW w:w="260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53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класса</w:t>
            </w:r>
          </w:p>
        </w:tc>
      </w:tr>
      <w:tr>
        <w:tc>
          <w:tcPr>
            <w:gridSpan w:val="3"/>
            <w:tcW w:w="90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3"/>
            <w:tcW w:w="90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 Заключение: по результатам психолого-педагогической диагностики с учетом представленных в психолого-медико-педагогическую комиссию документов обучающийся (обучающаяся) нуждается/не нуждается в создании условий и (или) специальных условий при проведении (выбрать нужное):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0"/>
        <w:gridCol w:w="8731"/>
      </w:tblGrid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итогового собеседования по русскому языку, государственной итоговой аттестации по образовательным программам основного общего образования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итогового сочинения (изложения), государственной итоговой аттестации по образовательным программам среднего общего образования копия документа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vAlign w:val="center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2. Основание для создания условий при проведении государственной итоговой аттестации (выбрать нужное):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обучающийся ребенок-инвалид, инвалид (справка бюро медико-социальной экспертизы N ______ на срок до _________);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обучающийся с ограниченными возможностями здоровья (заключение психолого-медико-педагогической комиссии N ______ от _________);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обучающийся на дому/в медицинской организации (медицинское заключение от _________ N ______).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vAlign w:val="center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3. Рекомендованные условия проведения государственной итоговой аттестации (выбрать нужное):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проведение государственной итоговой аттестации в форме государственного выпускного экзамена по всем учебным предметам в устной форме по желанию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беспрепятственный доступ участников государственной итоговой аттестации в аудитории, туалетные и иные помещения, а также их пребывание в указанных помещениях (наличие пандусов, поручней, расширенных дверных проемов, лифтов (при отсутствии лифтов аудитория располагается на первом этаже), наличие специальных кресел и других приспособлений)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увеличение продолжительности итогового собеседования, продолжительности выполнения заданий контрольно-измерительных материалов основного государственного экзамена по иностранным языкам, требующих предоставления участниками основного государственного экзамена устных ответов, - на 30 минут (только для государственной итоговой аттестации по образовательным программам основного общего образования)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увеличение продолжительности выполнения заданий контрольно-измерительных материалов единого государственного экзамена по иностранным языкам, требующих предоставления участниками экзаменов устных ответов, - на 30 минут (только для государственной итоговой аттестации по образовательным программам среднего общего образования)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увеличение продолжительности итогового сочинения (изложения), экзаменов по учебным предметам - на 1,5 часа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организация питания и перерывов для проведения необходимых лечебных и профилактических мероприятий во время проведения экзамена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vAlign w:val="center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4. Рекомендованные специальные условия проведения государственной итоговой аттестации (выбрать нужное):</w:t>
            </w:r>
          </w:p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возможностей, помогающих им передвигаться и ориентироваться в пункте проведения экзамена, занять рабочее место, прочитать задания, заполнить регистрационные поля бланков, в том числе дополнительных бланков, перенести ответы на задания контрольно-измерительных материалов в бланки, в том числе дополнительные бланки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использование на экзамене необходимых для выполнения заданий технических средств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оборудование аудитории для проведения экзамена звукоусиливающей аппаратурой как коллективного, так и индивидуального пользования (для слабослышащих участников экзаменов)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привлечение при необходимости ассистента-сурдопереводчика (для глухих и слабослышащих участников экзаменов)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оформление контрольно-измерительных материалов рельефно-точечным шрифтом Брайля или в виде электронного документа, доступного с помощью компьютера; выполнение письменной экзаменационной работы рельефно-точечным шрифтом Брайля в специально предусмотренных тетрадях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экзаменов)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копирование в увеличенном размере экзаменационных материалов в день проведения экзамена в аудитории в присутствии члена государственной экзаменационной комиссии; обеспечение аудиторий для проведения экзаменов увеличительными устройствами (лупа или иное увеличительное устройство); индивидуальное равномерное освещение не менее 300 люкс (для слабовидящих участников экзаменов)</w:t>
            </w:r>
          </w:p>
        </w:tc>
      </w:tr>
      <w:tr>
        <w:tc>
          <w:tcPr>
            <w:tcW w:w="340" w:type="dxa"/>
            <w:vAlign w:val="center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</w:tblBorders>
        </w:tblPrEx>
        <w:tc>
          <w:tcPr>
            <w:tcW w:w="340" w:type="dxa"/>
            <w:vAlign w:val="center"/>
            <w:tcBorders>
              <w:left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выполнение письменной экзаменационной работы на компьютере по желанию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vAlign w:val="center"/>
            <w:tcBorders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5. Организация пункта проведения экзамена (выбрать нужное):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  <w:insideV w:val="single" w:sz="4"/>
            <w:insideH w:val="nil"/>
          </w:tblBorders>
        </w:tblPrEx>
        <w:tc>
          <w:tcPr>
            <w:tcW w:w="340" w:type="dxa"/>
            <w:vAlign w:val="center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в организации, осуществляющей образовательную деятельность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  <w:insideV w:val="single" w:sz="4"/>
            <w:insideH w:val="nil"/>
          </w:tblBorders>
        </w:tblPrEx>
        <w:tc>
          <w:tcPr>
            <w:tcW w:w="340" w:type="dxa"/>
            <w:vAlign w:val="center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в медицинской организации</w:t>
            </w:r>
          </w:p>
        </w:tc>
      </w:tr>
      <w:tr>
        <w:tblPrEx>
          <w:tblBorders>
            <w:insideH w:val="nil"/>
          </w:tblBorders>
        </w:tblPrEx>
        <w:tc>
          <w:tcPr>
            <w:tcW w:w="340" w:type="dxa"/>
            <w:tcBorders>
              <w:left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  <w:insideV w:val="single" w:sz="4"/>
            <w:insideH w:val="nil"/>
          </w:tblBorders>
        </w:tblPrEx>
        <w:tc>
          <w:tcPr>
            <w:tcW w:w="340" w:type="dxa"/>
            <w:vAlign w:val="center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по месту проживания (на дому)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97"/>
        <w:gridCol w:w="6123"/>
      </w:tblGrid>
      <w:tr>
        <w:tc>
          <w:tcPr>
            <w:tcW w:w="2897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6. Иные рекомендации:</w:t>
            </w:r>
          </w:p>
        </w:tc>
        <w:tc>
          <w:tcPr>
            <w:tcW w:w="6123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73"/>
        <w:gridCol w:w="2381"/>
        <w:gridCol w:w="3175"/>
      </w:tblGrid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Руководитель психолого-медико-педагогической комиссии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Педагог-психолог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Учитель-логопед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Учитель-дефектолог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Социальный педагог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Врач-педиатр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Врач-терапевт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Врач-офтальмолог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Врач-оториноларинголог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 травматолог-ортопед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Врач-психиатр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иные специалисты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2"/>
        <w:gridCol w:w="425"/>
        <w:gridCol w:w="2127"/>
        <w:gridCol w:w="1417"/>
      </w:tblGrid>
      <w:tr>
        <w:tc>
          <w:tcPr>
            <w:gridSpan w:val="3"/>
            <w:tcW w:w="7654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Дата выдачи рекомендаций психолого-медико-педагогической комиссии: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4"/>
            <w:tcW w:w="907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 рекомендациями ознакомлен (ознакомлена). Оригинал получен.</w:t>
            </w:r>
          </w:p>
        </w:tc>
      </w:tr>
      <w:tr>
        <w:tc>
          <w:tcPr>
            <w:tcW w:w="5102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25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gridSpan w:val="2"/>
            <w:tcW w:w="3544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tcW w:w="5102" w:type="dxa"/>
            <w:vAlign w:val="bottom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 родителя (законного представителя)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gridSpan w:val="2"/>
            <w:tcW w:w="3544" w:type="dxa"/>
            <w:vAlign w:val="bottom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ФИО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7</w:t>
      </w:r>
    </w:p>
    <w:p>
      <w:pPr>
        <w:pStyle w:val="0"/>
        <w:jc w:val="right"/>
      </w:pPr>
      <w:r>
        <w:rPr>
          <w:sz w:val="20"/>
        </w:rPr>
        <w:t xml:space="preserve">к Порядку работы</w:t>
      </w:r>
    </w:p>
    <w:p>
      <w:pPr>
        <w:pStyle w:val="0"/>
        <w:jc w:val="right"/>
      </w:pPr>
      <w:r>
        <w:rPr>
          <w:sz w:val="20"/>
        </w:rPr>
        <w:t xml:space="preserve">психолого-медико-педагогических</w:t>
      </w:r>
    </w:p>
    <w:p>
      <w:pPr>
        <w:pStyle w:val="0"/>
        <w:jc w:val="right"/>
      </w:pPr>
      <w:r>
        <w:rPr>
          <w:sz w:val="20"/>
        </w:rPr>
        <w:t xml:space="preserve">комиссий Волгоградской области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форма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(БЛАНК ОРГАНИЗАЦИИ,</w:t>
      </w:r>
    </w:p>
    <w:p>
      <w:pPr>
        <w:pStyle w:val="1"/>
        <w:jc w:val="both"/>
      </w:pPr>
      <w:r>
        <w:rPr>
          <w:sz w:val="20"/>
        </w:rPr>
        <w:t xml:space="preserve">               ОСУЩЕСТВЛЯЮЩЕЙ ОБРАЗОВАТЕЛЬНУЮ ДЕЯТЕЛЬНОСТЬ)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</w:r>
    </w:p>
    <w:bookmarkStart w:id="950" w:name="P950"/>
    <w:bookmarkEnd w:id="950"/>
    <w:p>
      <w:pPr>
        <w:pStyle w:val="1"/>
        <w:jc w:val="both"/>
      </w:pPr>
      <w:r>
        <w:rPr>
          <w:sz w:val="20"/>
        </w:rPr>
        <w:t xml:space="preserve">                               ПРЕДСТАВЛЕНИЕ</w:t>
      </w:r>
    </w:p>
    <w:p>
      <w:pPr>
        <w:pStyle w:val="1"/>
        <w:jc w:val="both"/>
      </w:pPr>
      <w:r>
        <w:rPr>
          <w:sz w:val="20"/>
        </w:rPr>
        <w:t xml:space="preserve">     психолого-педагогического консилиума организации, осуществляющей</w:t>
      </w:r>
    </w:p>
    <w:p>
      <w:pPr>
        <w:pStyle w:val="1"/>
        <w:jc w:val="both"/>
      </w:pPr>
      <w:r>
        <w:rPr>
          <w:sz w:val="20"/>
        </w:rPr>
        <w:t xml:space="preserve">        образовательную деятельность (специалистов, осуществляющих</w:t>
      </w:r>
    </w:p>
    <w:p>
      <w:pPr>
        <w:pStyle w:val="1"/>
        <w:jc w:val="both"/>
      </w:pPr>
      <w:r>
        <w:rPr>
          <w:sz w:val="20"/>
        </w:rPr>
        <w:t xml:space="preserve">           психолого-педагогическое сопровождение обучающегося)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706"/>
        <w:gridCol w:w="4365"/>
      </w:tblGrid>
      <w:t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Фамилия, имя, отчество (при наличии) обучающегося: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Дата рождения обучающегося:</w:t>
            </w:r>
          </w:p>
        </w:tc>
        <w:tc>
          <w:tcPr>
            <w:tcW w:w="436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 Общие сведения.</w:t>
            </w:r>
          </w:p>
        </w:tc>
        <w:tc>
          <w:tcPr>
            <w:tcW w:w="4365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1.1. Группа или класс обучения на день подготовки представления: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1.2. Дата зачисления в организацию, осуществляющую образовательную деятельность:</w:t>
            </w:r>
          </w:p>
        </w:tc>
        <w:tc>
          <w:tcPr>
            <w:tcW w:w="436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1.3. Наименование и вариант (при наличии) образовательной программы, по которой организовано образование обучающегося:</w:t>
            </w:r>
          </w:p>
        </w:tc>
        <w:tc>
          <w:tcPr>
            <w:tcW w:w="436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tcW w:w="4706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36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365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4706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36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gridSpan w:val="2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1.4. Форма получения образования (выбрать нужное):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64"/>
        <w:gridCol w:w="8674"/>
      </w:tblGrid>
      <w:tr>
        <w:tblPrEx>
          <w:tblBorders>
            <w:left w:val="single" w:sz="4"/>
            <w:insideH w:val="single" w:sz="4"/>
          </w:tblBorders>
        </w:tblPrEx>
        <w:tc>
          <w:tcPr>
            <w:tcW w:w="364" w:type="dxa"/>
            <w:vAlign w:val="center"/>
            <w:tcBorders>
              <w:top w:val="single" w:sz="4"/>
              <w:left w:val="single" w:sz="4"/>
              <w:bottom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в организации, осуществляющей образовательную деятельность (в группе 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общеобразовательном классе, в инклюзивном классе, в отдельном (коррекционном) классе для обучающихся с (указать категорию обучающихся с ограниченными возможностями здоровья), на дому, в медицинской организации, в иной группе или классе (указать, какой) (выбрать нужное);</w:t>
            </w:r>
          </w:p>
        </w:tc>
      </w:tr>
      <w:tr>
        <w:tblPrEx>
          <w:tblBorders>
            <w:insideH w:val="single" w:sz="4"/>
          </w:tblBorders>
        </w:tblPrEx>
        <w:tc>
          <w:tcPr>
            <w:tcW w:w="36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blPrEx>
          <w:tblBorders>
            <w:left w:val="single" w:sz="4"/>
            <w:insideH w:val="single" w:sz="4"/>
          </w:tblBorders>
        </w:tblPrEx>
        <w:tc>
          <w:tcPr>
            <w:tcW w:w="364" w:type="dxa"/>
            <w:vAlign w:val="center"/>
            <w:tcBorders>
              <w:top w:val="single" w:sz="4"/>
              <w:left w:val="single" w:sz="4"/>
              <w:bottom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вне организации, осуществляющей образовательную деятельность (в форме семейного образования, в форме самообразования (выбрать нужное).</w:t>
            </w:r>
          </w:p>
        </w:tc>
      </w:tr>
      <w:tr>
        <w:tc>
          <w:tcPr>
            <w:tcW w:w="364" w:type="dxa"/>
            <w:vAlign w:val="center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gridSpan w:val="2"/>
            <w:tcW w:w="9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1.5. Использование при реализации образовательной программы электронного обучения, дистанционных образовательных технологий (выбрать нужное):</w:t>
            </w:r>
          </w:p>
        </w:tc>
      </w:tr>
      <w:tr>
        <w:tblPrEx>
          <w:tblBorders>
            <w:left w:val="single" w:sz="4"/>
            <w:insideV w:val="single" w:sz="4"/>
          </w:tblBorders>
        </w:tblPrEx>
        <w:tc>
          <w:tcPr>
            <w:tcW w:w="364" w:type="dxa"/>
            <w:vAlign w:val="center"/>
            <w:tcBorders>
              <w:top w:val="single" w:sz="4"/>
              <w:bottom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</w:pPr>
            <w:r>
              <w:rPr>
                <w:sz w:val="20"/>
              </w:rPr>
              <w:t xml:space="preserve">да;</w:t>
            </w:r>
          </w:p>
        </w:tc>
      </w:tr>
      <w:tr>
        <w:tc>
          <w:tcPr>
            <w:tcW w:w="36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  <w:insideV w:val="single" w:sz="4"/>
          </w:tblBorders>
        </w:tblPrEx>
        <w:tc>
          <w:tcPr>
            <w:tcW w:w="364" w:type="dxa"/>
            <w:vAlign w:val="center"/>
            <w:tcBorders>
              <w:top w:val="single" w:sz="4"/>
              <w:bottom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</w:pPr>
            <w:r>
              <w:rPr>
                <w:sz w:val="20"/>
              </w:rPr>
              <w:t xml:space="preserve">нет;</w:t>
            </w:r>
          </w:p>
        </w:tc>
      </w:tr>
      <w:tr>
        <w:tc>
          <w:tcPr>
            <w:gridSpan w:val="2"/>
            <w:tcW w:w="9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gridSpan w:val="2"/>
            <w:tcW w:w="9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1.6. Использование сетевой формы реализации образовательной программы (выбрать нужное):</w:t>
            </w:r>
          </w:p>
        </w:tc>
      </w:tr>
      <w:tr>
        <w:tc>
          <w:tcPr>
            <w:gridSpan w:val="2"/>
            <w:tcW w:w="9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  <w:insideV w:val="single" w:sz="4"/>
          </w:tblBorders>
        </w:tblPrEx>
        <w:tc>
          <w:tcPr>
            <w:tcW w:w="364" w:type="dxa"/>
            <w:vAlign w:val="center"/>
            <w:tcBorders>
              <w:top w:val="single" w:sz="4"/>
              <w:bottom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да;</w:t>
            </w:r>
          </w:p>
        </w:tc>
      </w:tr>
      <w:tr>
        <w:tc>
          <w:tcPr>
            <w:tcW w:w="36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blPrEx>
          <w:tblBorders>
            <w:left w:val="single" w:sz="4"/>
            <w:insideV w:val="single" w:sz="4"/>
          </w:tblBorders>
        </w:tblPrEx>
        <w:tc>
          <w:tcPr>
            <w:tcW w:w="364" w:type="dxa"/>
            <w:vAlign w:val="center"/>
            <w:tcBorders>
              <w:top w:val="single" w:sz="4"/>
              <w:bottom w:val="single" w:sz="4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674" w:type="dxa"/>
            <w:tcBorders>
              <w:top w:val="nil"/>
              <w:bottom w:val="nil"/>
              <w:right w:val="nil"/>
            </w:tcBorders>
          </w:tcPr>
          <w:p>
            <w:pPr>
              <w:pStyle w:val="0"/>
              <w:ind w:left="283"/>
              <w:jc w:val="both"/>
            </w:pPr>
            <w:r>
              <w:rPr>
                <w:sz w:val="20"/>
              </w:rPr>
              <w:t xml:space="preserve">нет.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1.7.  Факты, способные повлиять на поведение и успеваемость обучающегося (в</w:t>
      </w:r>
    </w:p>
    <w:p>
      <w:pPr>
        <w:pStyle w:val="1"/>
        <w:jc w:val="both"/>
      </w:pPr>
      <w:r>
        <w:rPr>
          <w:sz w:val="20"/>
        </w:rPr>
        <w:t xml:space="preserve">образовательной  организации): переход из одной образовательной организации</w:t>
      </w:r>
    </w:p>
    <w:p>
      <w:pPr>
        <w:pStyle w:val="1"/>
        <w:jc w:val="both"/>
      </w:pPr>
      <w:r>
        <w:rPr>
          <w:sz w:val="20"/>
        </w:rPr>
        <w:t xml:space="preserve">в  другую  образовательную  организацию (указать причину), перевод в другой</w:t>
      </w:r>
    </w:p>
    <w:p>
      <w:pPr>
        <w:pStyle w:val="1"/>
        <w:jc w:val="both"/>
      </w:pPr>
      <w:r>
        <w:rPr>
          <w:sz w:val="20"/>
        </w:rPr>
        <w:t xml:space="preserve">класс,  замена  учителя  начальных классов (однократная, повторная (выбрать</w:t>
      </w:r>
    </w:p>
    <w:p>
      <w:pPr>
        <w:pStyle w:val="1"/>
        <w:jc w:val="both"/>
      </w:pPr>
      <w:r>
        <w:rPr>
          <w:sz w:val="20"/>
        </w:rPr>
        <w:t xml:space="preserve">нужное),  межличностные  конфликты  в  среде  сверстников; конфликт семьи с</w:t>
      </w:r>
    </w:p>
    <w:p>
      <w:pPr>
        <w:pStyle w:val="1"/>
        <w:jc w:val="both"/>
      </w:pPr>
      <w:r>
        <w:rPr>
          <w:sz w:val="20"/>
        </w:rPr>
        <w:t xml:space="preserve">образовательной  организацией;  обучение на основе индивидуального учебного</w:t>
      </w:r>
    </w:p>
    <w:p>
      <w:pPr>
        <w:pStyle w:val="1"/>
        <w:jc w:val="both"/>
      </w:pPr>
      <w:r>
        <w:rPr>
          <w:sz w:val="20"/>
        </w:rPr>
        <w:t xml:space="preserve">плана;  обучение  на  дому;  повторное  обучение в классе; наличие частых и</w:t>
      </w:r>
    </w:p>
    <w:p>
      <w:pPr>
        <w:pStyle w:val="1"/>
        <w:jc w:val="both"/>
      </w:pPr>
      <w:r>
        <w:rPr>
          <w:sz w:val="20"/>
        </w:rPr>
        <w:t xml:space="preserve">(или)  хронических  заболеваний;  частые  пропуски  учебных  занятий;  иное</w:t>
      </w:r>
    </w:p>
    <w:p>
      <w:pPr>
        <w:pStyle w:val="1"/>
        <w:jc w:val="both"/>
      </w:pPr>
      <w:r>
        <w:rPr>
          <w:sz w:val="20"/>
        </w:rPr>
        <w:t xml:space="preserve">(указать) (выбрать нужное).</w:t>
      </w:r>
    </w:p>
    <w:p>
      <w:pPr>
        <w:pStyle w:val="1"/>
        <w:jc w:val="both"/>
      </w:pPr>
      <w:r>
        <w:rPr>
          <w:sz w:val="20"/>
        </w:rPr>
        <w:t xml:space="preserve">1.8. Состав семьи (указать, с кем проживает обучающийся, родственные связи,</w:t>
      </w:r>
    </w:p>
    <w:p>
      <w:pPr>
        <w:pStyle w:val="1"/>
        <w:jc w:val="both"/>
      </w:pPr>
      <w:r>
        <w:rPr>
          <w:sz w:val="20"/>
        </w:rPr>
        <w:t xml:space="preserve">наличие братьев и (или) сестер).</w:t>
      </w:r>
    </w:p>
    <w:p>
      <w:pPr>
        <w:pStyle w:val="1"/>
        <w:jc w:val="both"/>
      </w:pPr>
      <w:r>
        <w:rPr>
          <w:sz w:val="20"/>
        </w:rPr>
        <w:t xml:space="preserve">1.9.   Трудности,   переживаемые   в   семье:   материальные;   в  связи  с</w:t>
      </w:r>
    </w:p>
    <w:p>
      <w:pPr>
        <w:pStyle w:val="1"/>
        <w:jc w:val="both"/>
      </w:pPr>
      <w:r>
        <w:rPr>
          <w:sz w:val="20"/>
        </w:rPr>
        <w:t xml:space="preserve">бракоразводным  процессом;  в  связи с переездом в другой город или страну;</w:t>
      </w:r>
    </w:p>
    <w:p>
      <w:pPr>
        <w:pStyle w:val="1"/>
        <w:jc w:val="both"/>
      </w:pPr>
      <w:r>
        <w:rPr>
          <w:sz w:val="20"/>
        </w:rPr>
        <w:t xml:space="preserve">плохое  владение  русским языком одного или нескольких членов семьи; низкий</w:t>
      </w:r>
    </w:p>
    <w:p>
      <w:pPr>
        <w:pStyle w:val="1"/>
        <w:jc w:val="both"/>
      </w:pPr>
      <w:r>
        <w:rPr>
          <w:sz w:val="20"/>
        </w:rPr>
        <w:t xml:space="preserve">уровень  образования одного или нескольких членов семьи; проживание с одним</w:t>
      </w:r>
    </w:p>
    <w:p>
      <w:pPr>
        <w:pStyle w:val="1"/>
        <w:jc w:val="both"/>
      </w:pPr>
      <w:r>
        <w:rPr>
          <w:sz w:val="20"/>
        </w:rPr>
        <w:t xml:space="preserve">или   несколькими   членами  семьи  с  антисоциальным  поведением  и  (или)</w:t>
      </w:r>
    </w:p>
    <w:p>
      <w:pPr>
        <w:pStyle w:val="1"/>
        <w:jc w:val="both"/>
      </w:pPr>
      <w:r>
        <w:rPr>
          <w:sz w:val="20"/>
        </w:rPr>
        <w:t xml:space="preserve">психическими расстройствами (выбрать нужное).</w:t>
      </w:r>
    </w:p>
    <w:p>
      <w:pPr>
        <w:pStyle w:val="1"/>
        <w:jc w:val="both"/>
      </w:pPr>
      <w:r>
        <w:rPr>
          <w:sz w:val="20"/>
        </w:rPr>
        <w:t xml:space="preserve">2. Сведения об условиях и результатах обучения:</w:t>
      </w:r>
    </w:p>
    <w:p>
      <w:pPr>
        <w:pStyle w:val="1"/>
        <w:jc w:val="both"/>
      </w:pPr>
      <w:r>
        <w:rPr>
          <w:sz w:val="20"/>
        </w:rPr>
        <w:t xml:space="preserve">2.1.   Краткая  характеристика  познавательного,  речевого,  двигательного,</w:t>
      </w:r>
    </w:p>
    <w:p>
      <w:pPr>
        <w:pStyle w:val="1"/>
        <w:jc w:val="both"/>
      </w:pPr>
      <w:r>
        <w:rPr>
          <w:sz w:val="20"/>
        </w:rPr>
        <w:t xml:space="preserve">коммуникативного  и личностного развития обучающегося на момент поступления</w:t>
      </w:r>
    </w:p>
    <w:p>
      <w:pPr>
        <w:pStyle w:val="1"/>
        <w:jc w:val="both"/>
      </w:pPr>
      <w:r>
        <w:rPr>
          <w:sz w:val="20"/>
        </w:rPr>
        <w:t xml:space="preserve">в  организацию,  осуществляющую  образовательную  деятельность  (указать  в</w:t>
      </w:r>
    </w:p>
    <w:p>
      <w:pPr>
        <w:pStyle w:val="1"/>
        <w:jc w:val="both"/>
      </w:pPr>
      <w:r>
        <w:rPr>
          <w:sz w:val="20"/>
        </w:rPr>
        <w:t xml:space="preserve">соотношении с возрастными нормами развития).</w:t>
      </w:r>
    </w:p>
    <w:p>
      <w:pPr>
        <w:pStyle w:val="1"/>
        <w:jc w:val="both"/>
      </w:pPr>
      <w:r>
        <w:rPr>
          <w:sz w:val="20"/>
        </w:rPr>
        <w:t xml:space="preserve">2.2.   Краткая  характеристика  познавательного,  речевого,  двигательного,</w:t>
      </w:r>
    </w:p>
    <w:p>
      <w:pPr>
        <w:pStyle w:val="1"/>
        <w:jc w:val="both"/>
      </w:pPr>
      <w:r>
        <w:rPr>
          <w:sz w:val="20"/>
        </w:rPr>
        <w:t xml:space="preserve">коммуникативного  и  личностного развития обучающегося на момент подготовки</w:t>
      </w:r>
    </w:p>
    <w:p>
      <w:pPr>
        <w:pStyle w:val="1"/>
        <w:jc w:val="both"/>
      </w:pPr>
      <w:r>
        <w:rPr>
          <w:sz w:val="20"/>
        </w:rPr>
        <w:t xml:space="preserve">представления (указать в соотношении с возрастными нормами развития).</w:t>
      </w:r>
    </w:p>
    <w:p>
      <w:pPr>
        <w:pStyle w:val="1"/>
        <w:jc w:val="both"/>
      </w:pPr>
      <w:r>
        <w:rPr>
          <w:sz w:val="20"/>
        </w:rPr>
        <w:t xml:space="preserve">2.3.  Характеристика  динамики  познавательного,  речевого,  двигательного,</w:t>
      </w:r>
    </w:p>
    <w:p>
      <w:pPr>
        <w:pStyle w:val="1"/>
        <w:jc w:val="both"/>
      </w:pPr>
      <w:r>
        <w:rPr>
          <w:sz w:val="20"/>
        </w:rPr>
        <w:t xml:space="preserve">коммуникативного  и  личностного  развития  обучающегося  за _____ (указать</w:t>
      </w:r>
    </w:p>
    <w:p>
      <w:pPr>
        <w:pStyle w:val="1"/>
        <w:jc w:val="both"/>
      </w:pPr>
      <w:r>
        <w:rPr>
          <w:sz w:val="20"/>
        </w:rPr>
        <w:t xml:space="preserve">период).</w:t>
      </w:r>
    </w:p>
    <w:p>
      <w:pPr>
        <w:pStyle w:val="1"/>
        <w:jc w:val="both"/>
      </w:pPr>
      <w:r>
        <w:rPr>
          <w:sz w:val="20"/>
        </w:rPr>
        <w:t xml:space="preserve">2.4.   Характеристика   динамики   деятельности   (практической,   игровой,</w:t>
      </w:r>
    </w:p>
    <w:p>
      <w:pPr>
        <w:pStyle w:val="1"/>
        <w:jc w:val="both"/>
      </w:pPr>
      <w:r>
        <w:rPr>
          <w:sz w:val="20"/>
        </w:rPr>
        <w:t xml:space="preserve">продуктивной) обучающегося за _______ (указать период).</w:t>
      </w:r>
    </w:p>
    <w:p>
      <w:pPr>
        <w:pStyle w:val="1"/>
        <w:jc w:val="both"/>
      </w:pPr>
      <w:r>
        <w:rPr>
          <w:sz w:val="20"/>
        </w:rPr>
        <w:t xml:space="preserve">2.5.    Характеристика    динамики   освоения   образовательной   программы</w:t>
      </w:r>
    </w:p>
    <w:p>
      <w:pPr>
        <w:pStyle w:val="1"/>
        <w:jc w:val="both"/>
      </w:pPr>
      <w:r>
        <w:rPr>
          <w:sz w:val="20"/>
        </w:rPr>
        <w:t xml:space="preserve">обучающегося   (указать   соответствие  объема  знаний,  умений  и  навыков</w:t>
      </w:r>
    </w:p>
    <w:p>
      <w:pPr>
        <w:pStyle w:val="1"/>
        <w:jc w:val="both"/>
      </w:pPr>
      <w:r>
        <w:rPr>
          <w:sz w:val="20"/>
        </w:rPr>
        <w:t xml:space="preserve">требованиям  федеральной  основной  образовательной  программы, в том числе</w:t>
      </w:r>
    </w:p>
    <w:p>
      <w:pPr>
        <w:pStyle w:val="1"/>
        <w:jc w:val="both"/>
      </w:pPr>
      <w:r>
        <w:rPr>
          <w:sz w:val="20"/>
        </w:rPr>
        <w:t xml:space="preserve">адаптированной, или, для обучающихся по программе дошкольного образования -</w:t>
      </w:r>
    </w:p>
    <w:p>
      <w:pPr>
        <w:pStyle w:val="1"/>
        <w:jc w:val="both"/>
      </w:pPr>
      <w:r>
        <w:rPr>
          <w:sz w:val="20"/>
        </w:rPr>
        <w:t xml:space="preserve">достижение  целевых  ориентиров  (в соответствии с годом обучения) или, для</w:t>
      </w:r>
    </w:p>
    <w:p>
      <w:pPr>
        <w:pStyle w:val="1"/>
        <w:jc w:val="both"/>
      </w:pPr>
      <w:r>
        <w:rPr>
          <w:sz w:val="20"/>
        </w:rPr>
        <w:t xml:space="preserve">обучающегося  по  программе  основного  общего образования, среднего общего</w:t>
      </w:r>
    </w:p>
    <w:p>
      <w:pPr>
        <w:pStyle w:val="1"/>
        <w:jc w:val="both"/>
      </w:pPr>
      <w:r>
        <w:rPr>
          <w:sz w:val="20"/>
        </w:rPr>
        <w:t xml:space="preserve">образования,  профессионального  образования  -  достижение образовательных</w:t>
      </w:r>
    </w:p>
    <w:p>
      <w:pPr>
        <w:pStyle w:val="1"/>
        <w:jc w:val="both"/>
      </w:pPr>
      <w:r>
        <w:rPr>
          <w:sz w:val="20"/>
        </w:rPr>
        <w:t xml:space="preserve">результатов  в  соответствии  с  годом обучения в отдельных образовательных</w:t>
      </w:r>
    </w:p>
    <w:p>
      <w:pPr>
        <w:pStyle w:val="1"/>
        <w:jc w:val="both"/>
      </w:pPr>
      <w:r>
        <w:rPr>
          <w:sz w:val="20"/>
        </w:rPr>
        <w:t xml:space="preserve">областях).</w:t>
      </w:r>
    </w:p>
    <w:p>
      <w:pPr>
        <w:pStyle w:val="1"/>
        <w:jc w:val="both"/>
      </w:pPr>
      <w:r>
        <w:rPr>
          <w:sz w:val="20"/>
        </w:rPr>
        <w:t xml:space="preserve">2.6.   Индивидуальные   особенности  обучающегося,  влияющие  на  результат</w:t>
      </w:r>
    </w:p>
    <w:p>
      <w:pPr>
        <w:pStyle w:val="1"/>
        <w:jc w:val="both"/>
      </w:pPr>
      <w:r>
        <w:rPr>
          <w:sz w:val="20"/>
        </w:rPr>
        <w:t xml:space="preserve">обучения  (указываются  особенности:  мотивации  к обучению; коммуникации с</w:t>
      </w:r>
    </w:p>
    <w:p>
      <w:pPr>
        <w:pStyle w:val="1"/>
        <w:jc w:val="both"/>
      </w:pPr>
      <w:r>
        <w:rPr>
          <w:sz w:val="20"/>
        </w:rPr>
        <w:t xml:space="preserve">педагогами  и  одноклассниками; ситуации, в которых возникает эмоциональная</w:t>
      </w:r>
    </w:p>
    <w:p>
      <w:pPr>
        <w:pStyle w:val="1"/>
        <w:jc w:val="both"/>
      </w:pPr>
      <w:r>
        <w:rPr>
          <w:sz w:val="20"/>
        </w:rPr>
        <w:t xml:space="preserve">напряженность; уровень истощаемости и иные особенности обучающегося).</w:t>
      </w:r>
    </w:p>
    <w:p>
      <w:pPr>
        <w:pStyle w:val="1"/>
        <w:jc w:val="both"/>
      </w:pPr>
      <w:r>
        <w:rPr>
          <w:sz w:val="20"/>
        </w:rPr>
        <w:t xml:space="preserve">2.7. Отношение семьи к трудностям обучающегося.</w:t>
      </w:r>
    </w:p>
    <w:p>
      <w:pPr>
        <w:pStyle w:val="1"/>
        <w:jc w:val="both"/>
      </w:pPr>
      <w:r>
        <w:rPr>
          <w:sz w:val="20"/>
        </w:rPr>
        <w:t xml:space="preserve">2.8. Организация коррекционно-развивающей и психолого-педагогической помощи</w:t>
      </w:r>
    </w:p>
    <w:p>
      <w:pPr>
        <w:pStyle w:val="1"/>
        <w:jc w:val="both"/>
      </w:pPr>
      <w:r>
        <w:rPr>
          <w:sz w:val="20"/>
        </w:rPr>
        <w:t xml:space="preserve">для   обучающегося   (указывается:   направление   (направления)  работы  и</w:t>
      </w:r>
    </w:p>
    <w:p>
      <w:pPr>
        <w:pStyle w:val="1"/>
        <w:jc w:val="both"/>
      </w:pPr>
      <w:r>
        <w:rPr>
          <w:sz w:val="20"/>
        </w:rPr>
        <w:t xml:space="preserve">специалисты  психолого-педагогического  сопровождения,  участвующие  в ней;</w:t>
      </w:r>
    </w:p>
    <w:p>
      <w:pPr>
        <w:pStyle w:val="1"/>
        <w:jc w:val="both"/>
      </w:pPr>
      <w:r>
        <w:rPr>
          <w:sz w:val="20"/>
        </w:rPr>
        <w:t xml:space="preserve">регулярность посещения занятий; характеристика результатов).</w:t>
      </w:r>
    </w:p>
    <w:p>
      <w:pPr>
        <w:pStyle w:val="1"/>
        <w:jc w:val="both"/>
      </w:pPr>
      <w:r>
        <w:rPr>
          <w:sz w:val="20"/>
        </w:rPr>
        <w:t xml:space="preserve">2.9.  Характеристика  взросления (указывается: характер, характер занятости</w:t>
      </w:r>
    </w:p>
    <w:p>
      <w:pPr>
        <w:pStyle w:val="1"/>
        <w:jc w:val="both"/>
      </w:pPr>
      <w:r>
        <w:rPr>
          <w:sz w:val="20"/>
        </w:rPr>
        <w:t xml:space="preserve">во  внеучебное  время;  отношение  к  учебе;  отношение  к  педагогическому</w:t>
      </w:r>
    </w:p>
    <w:p>
      <w:pPr>
        <w:pStyle w:val="1"/>
        <w:jc w:val="both"/>
      </w:pPr>
      <w:r>
        <w:rPr>
          <w:sz w:val="20"/>
        </w:rPr>
        <w:t xml:space="preserve">воздействию;  характер  и  значимость  общения  со сверстниками; значимость</w:t>
      </w:r>
    </w:p>
    <w:p>
      <w:pPr>
        <w:pStyle w:val="1"/>
        <w:jc w:val="both"/>
      </w:pPr>
      <w:r>
        <w:rPr>
          <w:sz w:val="20"/>
        </w:rPr>
        <w:t xml:space="preserve">виртуального  общения;  способность  критически  оценивать  свои поступки и</w:t>
      </w:r>
    </w:p>
    <w:p>
      <w:pPr>
        <w:pStyle w:val="1"/>
        <w:jc w:val="both"/>
      </w:pPr>
      <w:r>
        <w:rPr>
          <w:sz w:val="20"/>
        </w:rPr>
        <w:t xml:space="preserve">поступки  окружающих;  самооценка;  особенности  психосексуального развития</w:t>
      </w:r>
    </w:p>
    <w:p>
      <w:pPr>
        <w:pStyle w:val="1"/>
        <w:jc w:val="both"/>
      </w:pPr>
      <w:r>
        <w:rPr>
          <w:sz w:val="20"/>
        </w:rPr>
        <w:t xml:space="preserve">(при  наличии);  религиозные  убеждения (при наличии, с указанием характера</w:t>
      </w:r>
    </w:p>
    <w:p>
      <w:pPr>
        <w:pStyle w:val="1"/>
        <w:jc w:val="both"/>
      </w:pPr>
      <w:r>
        <w:rPr>
          <w:sz w:val="20"/>
        </w:rPr>
        <w:t xml:space="preserve">проявления  (навязывание  другим,  или  не актуализирует) жизненные планы и</w:t>
      </w:r>
    </w:p>
    <w:p>
      <w:pPr>
        <w:pStyle w:val="1"/>
        <w:jc w:val="both"/>
      </w:pPr>
      <w:r>
        <w:rPr>
          <w:sz w:val="20"/>
        </w:rPr>
        <w:t xml:space="preserve">профессиональные намерения).</w:t>
      </w:r>
    </w:p>
    <w:p>
      <w:pPr>
        <w:pStyle w:val="1"/>
        <w:jc w:val="both"/>
      </w:pPr>
      <w:r>
        <w:rPr>
          <w:sz w:val="20"/>
        </w:rPr>
        <w:t xml:space="preserve">2.10.  Характеристика  поведенческих  девиаций  (указывается: совершенные в</w:t>
      </w:r>
    </w:p>
    <w:p>
      <w:pPr>
        <w:pStyle w:val="1"/>
        <w:jc w:val="both"/>
      </w:pPr>
      <w:r>
        <w:rPr>
          <w:sz w:val="20"/>
        </w:rPr>
        <w:t xml:space="preserve">прошлом  или  текущие  правонарушения; наличие самовольных уходов из дома и</w:t>
      </w:r>
    </w:p>
    <w:p>
      <w:pPr>
        <w:pStyle w:val="1"/>
        <w:jc w:val="both"/>
      </w:pPr>
      <w:r>
        <w:rPr>
          <w:sz w:val="20"/>
        </w:rPr>
        <w:t xml:space="preserve">(или)  бродяжничество; проявление агрессии (физической и (или) вербальной);</w:t>
      </w:r>
    </w:p>
    <w:p>
      <w:pPr>
        <w:pStyle w:val="1"/>
        <w:jc w:val="both"/>
      </w:pPr>
      <w:r>
        <w:rPr>
          <w:sz w:val="20"/>
        </w:rPr>
        <w:t xml:space="preserve">склонность  к  насилию;  отношение  к  курению, алкоголю, наркотикам и иным</w:t>
      </w:r>
    </w:p>
    <w:p>
      <w:pPr>
        <w:pStyle w:val="1"/>
        <w:jc w:val="both"/>
      </w:pPr>
      <w:r>
        <w:rPr>
          <w:sz w:val="20"/>
        </w:rPr>
        <w:t xml:space="preserve">психоактивным  веществам);  сквернословие;  отношение к компьютерным играм;</w:t>
      </w:r>
    </w:p>
    <w:p>
      <w:pPr>
        <w:pStyle w:val="1"/>
        <w:jc w:val="both"/>
      </w:pPr>
      <w:r>
        <w:rPr>
          <w:sz w:val="20"/>
        </w:rPr>
        <w:t xml:space="preserve">повышенная внушаемость; дезадаптивные черты личности).</w:t>
      </w:r>
    </w:p>
    <w:p>
      <w:pPr>
        <w:pStyle w:val="1"/>
        <w:jc w:val="both"/>
      </w:pPr>
      <w:r>
        <w:rPr>
          <w:sz w:val="20"/>
        </w:rPr>
        <w:t xml:space="preserve">2.11. Информация о проведении индивидуально-профилактической работы.</w:t>
      </w:r>
    </w:p>
    <w:p>
      <w:pPr>
        <w:pStyle w:val="1"/>
        <w:jc w:val="both"/>
      </w:pPr>
      <w:r>
        <w:rPr>
          <w:sz w:val="20"/>
        </w:rPr>
        <w:t xml:space="preserve">2.12.  Дополнительная  информация (указывается: хобби, увлечения, интересы;</w:t>
      </w:r>
    </w:p>
    <w:p>
      <w:pPr>
        <w:pStyle w:val="1"/>
        <w:jc w:val="both"/>
      </w:pPr>
      <w:r>
        <w:rPr>
          <w:sz w:val="20"/>
        </w:rPr>
        <w:t xml:space="preserve">принадлежность к молодежным субкультурам).</w:t>
      </w:r>
    </w:p>
    <w:p>
      <w:pPr>
        <w:pStyle w:val="1"/>
        <w:jc w:val="both"/>
      </w:pPr>
      <w:r>
        <w:rPr>
          <w:sz w:val="20"/>
        </w:rPr>
        <w:t xml:space="preserve">2.13.  Общий  вывод  о  необходимости  уточнения,  изменения, подтверждения</w:t>
      </w:r>
    </w:p>
    <w:p>
      <w:pPr>
        <w:pStyle w:val="1"/>
        <w:jc w:val="both"/>
      </w:pPr>
      <w:r>
        <w:rPr>
          <w:sz w:val="20"/>
        </w:rPr>
        <w:t xml:space="preserve">образовательного  маршрута  обучающегося,  создание  условий  для коррекции</w:t>
      </w:r>
    </w:p>
    <w:p>
      <w:pPr>
        <w:pStyle w:val="1"/>
        <w:jc w:val="both"/>
      </w:pPr>
      <w:r>
        <w:rPr>
          <w:sz w:val="20"/>
        </w:rPr>
        <w:t xml:space="preserve">нарушений  развития  и  социальной  адаптации  и  (или)  условий проведения</w:t>
      </w:r>
    </w:p>
    <w:p>
      <w:pPr>
        <w:pStyle w:val="1"/>
        <w:jc w:val="both"/>
      </w:pPr>
      <w:r>
        <w:rPr>
          <w:sz w:val="20"/>
        </w:rPr>
        <w:t xml:space="preserve">индивидуальной профилактической работы.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Приложение:  (сведения  о текущей успеваемости, о результатах промежуточной</w:t>
      </w:r>
    </w:p>
    <w:p>
      <w:pPr>
        <w:pStyle w:val="1"/>
        <w:jc w:val="both"/>
      </w:pPr>
      <w:r>
        <w:rPr>
          <w:sz w:val="20"/>
        </w:rPr>
        <w:t xml:space="preserve">аттестации  по  учебным предметам, копия приказа об организации обучения на</w:t>
      </w:r>
    </w:p>
    <w:p>
      <w:pPr>
        <w:pStyle w:val="1"/>
        <w:jc w:val="both"/>
      </w:pPr>
      <w:r>
        <w:rPr>
          <w:sz w:val="20"/>
        </w:rPr>
        <w:t xml:space="preserve">дому и (или) в медицинской организации).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Дата составления представления.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73"/>
        <w:gridCol w:w="2381"/>
        <w:gridCol w:w="3175"/>
      </w:tblGrid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Руководитель организации, осуществляющей образовательную деятельность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Председатель психолого-педагогического консилиума (при наличии)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  <w:t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Члены психолого-педагогического консилиума или специалист (специалисты), осуществляющие психолого-педагогическое сопровождение обучающегося</w:t>
            </w:r>
          </w:p>
        </w:tc>
        <w:tc>
          <w:tcPr>
            <w:tcW w:w="2381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подпись</w:t>
            </w:r>
          </w:p>
        </w:tc>
        <w:tc>
          <w:tcPr>
            <w:tcW w:w="3175" w:type="dxa"/>
            <w:vAlign w:val="bottom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Фамилия, имя, отчество (при наличии)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Печать организации,</w:t>
      </w:r>
    </w:p>
    <w:p>
      <w:pPr>
        <w:pStyle w:val="1"/>
        <w:jc w:val="both"/>
      </w:pPr>
      <w:r>
        <w:rPr>
          <w:sz w:val="20"/>
        </w:rPr>
        <w:t xml:space="preserve">осуществляющей образовательную деятельность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Начальник отдела специального</w:t>
      </w:r>
    </w:p>
    <w:p>
      <w:pPr>
        <w:pStyle w:val="0"/>
        <w:jc w:val="right"/>
      </w:pPr>
      <w:r>
        <w:rPr>
          <w:sz w:val="20"/>
        </w:rPr>
        <w:t xml:space="preserve">образования комитета</w:t>
      </w:r>
    </w:p>
    <w:p>
      <w:pPr>
        <w:pStyle w:val="0"/>
        <w:jc w:val="right"/>
      </w:pPr>
      <w:r>
        <w:rPr>
          <w:sz w:val="20"/>
        </w:rPr>
        <w:t xml:space="preserve">Т.В.СМИРНОВА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комитета образования и науки Волгоградской обл. от 24.02.2025 N 18</w:t>
            <w:br/>
            <w:t>(ред. от 10.03.2025)</w:t>
            <w:br/>
            <w:t>"Об утверждении Порядка р...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25.03.2025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180&amp;n=293055&amp;dst=100005" TargetMode = "External"/>
	<Relationship Id="rId8" Type="http://schemas.openxmlformats.org/officeDocument/2006/relationships/hyperlink" Target="https://login.consultant.ru/link/?req=doc&amp;base=LAW&amp;n=500133&amp;dst=238" TargetMode = "External"/>
	<Relationship Id="rId9" Type="http://schemas.openxmlformats.org/officeDocument/2006/relationships/hyperlink" Target="https://login.consultant.ru/link/?req=doc&amp;base=LAW&amp;n=491014" TargetMode = "External"/>
	<Relationship Id="rId10" Type="http://schemas.openxmlformats.org/officeDocument/2006/relationships/hyperlink" Target="https://login.consultant.ru/link/?req=doc&amp;base=RLAW180&amp;n=288503" TargetMode = "External"/>
	<Relationship Id="rId11" Type="http://schemas.openxmlformats.org/officeDocument/2006/relationships/hyperlink" Target="https://login.consultant.ru/link/?req=doc&amp;base=RLAW180&amp;n=193519" TargetMode = "External"/>
	<Relationship Id="rId12" Type="http://schemas.openxmlformats.org/officeDocument/2006/relationships/hyperlink" Target="https://login.consultant.ru/link/?req=doc&amp;base=RLAW180&amp;n=289684" TargetMode = "External"/>
	<Relationship Id="rId13" Type="http://schemas.openxmlformats.org/officeDocument/2006/relationships/hyperlink" Target="https://login.consultant.ru/link/?req=doc&amp;base=RLAW180&amp;n=167105" TargetMode = "External"/>
	<Relationship Id="rId14" Type="http://schemas.openxmlformats.org/officeDocument/2006/relationships/hyperlink" Target="https://login.consultant.ru/link/?req=doc&amp;base=RLAW180&amp;n=194143" TargetMode = "External"/>
	<Relationship Id="rId15" Type="http://schemas.openxmlformats.org/officeDocument/2006/relationships/hyperlink" Target="https://login.consultant.ru/link/?req=doc&amp;base=RLAW180&amp;n=293055&amp;dst=100007" TargetMode = "External"/>
	<Relationship Id="rId16" Type="http://schemas.openxmlformats.org/officeDocument/2006/relationships/hyperlink" Target="https://login.consultant.ru/link/?req=doc&amp;base=RLAW180&amp;n=199124" TargetMode = "External"/>
	<Relationship Id="rId17" Type="http://schemas.openxmlformats.org/officeDocument/2006/relationships/hyperlink" Target="https://login.consultant.ru/link/?req=doc&amp;base=RLAW180&amp;n=218002&amp;dst=100029" TargetMode = "External"/>
	<Relationship Id="rId18" Type="http://schemas.openxmlformats.org/officeDocument/2006/relationships/hyperlink" Target="https://login.consultant.ru/link/?req=doc&amp;base=RLAW180&amp;n=218313" TargetMode = "External"/>
	<Relationship Id="rId19" Type="http://schemas.openxmlformats.org/officeDocument/2006/relationships/hyperlink" Target="https://login.consultant.ru/link/?req=doc&amp;base=RLAW180&amp;n=220284" TargetMode = "External"/>
	<Relationship Id="rId20" Type="http://schemas.openxmlformats.org/officeDocument/2006/relationships/hyperlink" Target="https://login.consultant.ru/link/?req=doc&amp;base=RLAW180&amp;n=293055&amp;dst=100008" TargetMode = "External"/>
	<Relationship Id="rId21" Type="http://schemas.openxmlformats.org/officeDocument/2006/relationships/hyperlink" Target="https://login.consultant.ru/link/?req=doc&amp;base=RLAW180&amp;n=276198" TargetMode = "External"/>
	<Relationship Id="rId22" Type="http://schemas.openxmlformats.org/officeDocument/2006/relationships/hyperlink" Target="https://login.consultant.ru/link/?req=doc&amp;base=RLAW180&amp;n=288426&amp;dst=100164" TargetMode = "External"/>
	<Relationship Id="rId23" Type="http://schemas.openxmlformats.org/officeDocument/2006/relationships/hyperlink" Target="https://login.consultant.ru/link/?req=doc&amp;base=RLAW180&amp;n=293055&amp;dst=100009" TargetMode = "External"/>
	<Relationship Id="rId24" Type="http://schemas.openxmlformats.org/officeDocument/2006/relationships/hyperlink" Target="https://login.consultant.ru/link/?req=doc&amp;base=LAW&amp;n=2875" TargetMode = "External"/>
	<Relationship Id="rId25" Type="http://schemas.openxmlformats.org/officeDocument/2006/relationships/hyperlink" Target="https://login.consultant.ru/link/?req=doc&amp;base=RLAW180&amp;n=293055&amp;dst=100009" TargetMode = "External"/>
	<Relationship Id="rId26" Type="http://schemas.openxmlformats.org/officeDocument/2006/relationships/hyperlink" Target="https://login.consultant.ru/link/?req=doc&amp;base=LAW&amp;n=482686&amp;dst=67" TargetMode = "External"/>
	<Relationship Id="rId27" Type="http://schemas.openxmlformats.org/officeDocument/2006/relationships/hyperlink" Target="https://login.consultant.ru/link/?req=doc&amp;base=LAW&amp;n=482686&amp;dst=100282" TargetMode = "External"/>
	<Relationship Id="rId28" Type="http://schemas.openxmlformats.org/officeDocument/2006/relationships/hyperlink" Target="https://login.consultant.ru/link/?req=doc&amp;base=LAW&amp;n=500133&amp;dst=100175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комитета образования и науки Волгоградской обл. от 24.02.2025 N 18
(ред. от 10.03.2025)
"Об утверждении Порядка работы психолого-медико-педагогических комиссий Волгоградской области"</dc:title>
  <dcterms:created xsi:type="dcterms:W3CDTF">2025-03-25T15:10:00Z</dcterms:created>
</cp:coreProperties>
</file>